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07364" w14:textId="77777777" w:rsidR="00B412E4" w:rsidRPr="00F34A65" w:rsidRDefault="00B412E4" w:rsidP="00B412E4">
      <w:pPr>
        <w:rPr>
          <w:rFonts w:ascii="Arial" w:hAnsi="Arial" w:cs="Arial"/>
          <w:b/>
          <w:sz w:val="34"/>
          <w:szCs w:val="34"/>
          <w:u w:val="single"/>
        </w:rPr>
      </w:pPr>
      <w:bookmarkStart w:id="0" w:name="_Hlk93948347"/>
      <w:r w:rsidRPr="00F34A65">
        <w:rPr>
          <w:rFonts w:ascii="Arial" w:hAnsi="Arial" w:cs="Arial"/>
          <w:b/>
          <w:sz w:val="34"/>
          <w:szCs w:val="34"/>
        </w:rPr>
        <w:t>PLANNING PERMIT APPLICATION NO. 5.</w:t>
      </w:r>
      <w:r>
        <w:rPr>
          <w:rFonts w:ascii="Arial" w:hAnsi="Arial" w:cs="Arial"/>
          <w:b/>
          <w:sz w:val="34"/>
          <w:szCs w:val="34"/>
        </w:rPr>
        <w:t>2022</w:t>
      </w:r>
      <w:r w:rsidRPr="00F34A65">
        <w:rPr>
          <w:rFonts w:ascii="Arial" w:hAnsi="Arial" w:cs="Arial"/>
          <w:b/>
          <w:sz w:val="34"/>
          <w:szCs w:val="34"/>
        </w:rPr>
        <w:t>.</w:t>
      </w:r>
      <w:r>
        <w:rPr>
          <w:rFonts w:ascii="Arial" w:hAnsi="Arial" w:cs="Arial"/>
          <w:b/>
          <w:sz w:val="34"/>
          <w:szCs w:val="34"/>
        </w:rPr>
        <w:t>38</w:t>
      </w:r>
      <w:r w:rsidRPr="00F34A65">
        <w:rPr>
          <w:rFonts w:ascii="Arial" w:hAnsi="Arial" w:cs="Arial"/>
          <w:b/>
          <w:sz w:val="34"/>
          <w:szCs w:val="34"/>
        </w:rPr>
        <w:t>.1</w:t>
      </w:r>
    </w:p>
    <w:p w14:paraId="55F7CB2C" w14:textId="77777777" w:rsidR="00B412E4" w:rsidRPr="00F34A65" w:rsidRDefault="00B412E4" w:rsidP="00B412E4">
      <w:pPr>
        <w:ind w:right="-136"/>
        <w:jc w:val="right"/>
        <w:rPr>
          <w:rFonts w:ascii="Arial" w:hAnsi="Arial" w:cs="Arial"/>
          <w:b/>
          <w:sz w:val="22"/>
          <w:szCs w:val="22"/>
        </w:rPr>
      </w:pPr>
      <w:r>
        <w:rPr>
          <w:rFonts w:ascii="Arial" w:hAnsi="Arial" w:cs="Arial"/>
          <w:b/>
          <w:sz w:val="22"/>
          <w:szCs w:val="22"/>
        </w:rPr>
        <w:t>201492</w:t>
      </w:r>
    </w:p>
    <w:p w14:paraId="1E3A3CF7" w14:textId="77777777" w:rsidR="00B412E4" w:rsidRPr="00F34A65" w:rsidRDefault="00B412E4" w:rsidP="00B412E4">
      <w:pPr>
        <w:ind w:right="-136"/>
        <w:jc w:val="right"/>
        <w:rPr>
          <w:rFonts w:ascii="Arial" w:hAnsi="Arial" w:cs="Arial"/>
          <w:b/>
          <w:sz w:val="22"/>
          <w:szCs w:val="22"/>
        </w:rPr>
      </w:pPr>
      <w:r>
        <w:rPr>
          <w:rFonts w:ascii="Arial" w:hAnsi="Arial" w:cs="Arial"/>
          <w:b/>
          <w:sz w:val="22"/>
          <w:szCs w:val="22"/>
        </w:rPr>
        <w:t>2235680</w:t>
      </w:r>
    </w:p>
    <w:p w14:paraId="3B418B60" w14:textId="77777777" w:rsidR="00B412E4" w:rsidRPr="00F34A65" w:rsidRDefault="00B412E4" w:rsidP="00B412E4">
      <w:pPr>
        <w:ind w:right="-136"/>
        <w:jc w:val="right"/>
        <w:rPr>
          <w:rFonts w:ascii="Arial" w:hAnsi="Arial" w:cs="Arial"/>
          <w:sz w:val="22"/>
          <w:szCs w:val="22"/>
        </w:rPr>
      </w:pPr>
      <w:r w:rsidRPr="00F34A65">
        <w:rPr>
          <w:rFonts w:ascii="Arial" w:hAnsi="Arial" w:cs="Arial"/>
          <w:b/>
          <w:sz w:val="22"/>
          <w:szCs w:val="22"/>
        </w:rPr>
        <w:t xml:space="preserve"> </w:t>
      </w:r>
      <w:r w:rsidRPr="00F34A65">
        <w:rPr>
          <w:rFonts w:ascii="Arial" w:hAnsi="Arial" w:cs="Arial"/>
          <w:sz w:val="22"/>
          <w:szCs w:val="22"/>
        </w:rPr>
        <w:t xml:space="preserve">Planning Permit Application Fee. </w:t>
      </w:r>
      <w:r w:rsidRPr="00F34A65">
        <w:rPr>
          <w:rFonts w:ascii="Arial" w:hAnsi="Arial" w:cs="Arial"/>
          <w:b/>
          <w:sz w:val="22"/>
          <w:szCs w:val="22"/>
        </w:rPr>
        <w:t>$</w:t>
      </w:r>
      <w:r>
        <w:rPr>
          <w:rFonts w:ascii="Arial" w:hAnsi="Arial" w:cs="Arial"/>
          <w:b/>
          <w:sz w:val="22"/>
          <w:szCs w:val="22"/>
        </w:rPr>
        <w:t>1307.60</w:t>
      </w:r>
    </w:p>
    <w:p w14:paraId="5C8CABD4" w14:textId="77777777" w:rsidR="00B412E4" w:rsidRPr="00340C75" w:rsidRDefault="00B412E4" w:rsidP="00B412E4">
      <w:pPr>
        <w:ind w:right="-136"/>
        <w:jc w:val="right"/>
        <w:rPr>
          <w:rFonts w:ascii="Arial" w:hAnsi="Arial" w:cs="Arial"/>
          <w:b/>
          <w:bCs/>
          <w:sz w:val="22"/>
          <w:szCs w:val="22"/>
          <w:u w:val="single"/>
        </w:rPr>
      </w:pPr>
      <w:r w:rsidRPr="00F34A65">
        <w:rPr>
          <w:rFonts w:ascii="Arial" w:hAnsi="Arial" w:cs="Arial"/>
          <w:sz w:val="22"/>
          <w:szCs w:val="22"/>
        </w:rPr>
        <w:t xml:space="preserve">Receipt No. </w:t>
      </w:r>
      <w:r w:rsidRPr="00340C75">
        <w:rPr>
          <w:rFonts w:ascii="Arial" w:hAnsi="Arial" w:cs="Arial"/>
          <w:b/>
          <w:bCs/>
          <w:sz w:val="22"/>
          <w:szCs w:val="22"/>
        </w:rPr>
        <w:t>692933</w:t>
      </w:r>
    </w:p>
    <w:p w14:paraId="64095223" w14:textId="77777777" w:rsidR="00906CDB" w:rsidRDefault="00906CDB" w:rsidP="00906CDB">
      <w:pPr>
        <w:ind w:right="-136"/>
        <w:jc w:val="right"/>
        <w:rPr>
          <w:rFonts w:ascii="Arial" w:hAnsi="Arial" w:cs="Arial"/>
          <w:sz w:val="22"/>
          <w:szCs w:val="22"/>
        </w:rPr>
      </w:pPr>
    </w:p>
    <w:tbl>
      <w:tblPr>
        <w:tblW w:w="918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932"/>
      </w:tblGrid>
      <w:tr w:rsidR="00906CDB" w:rsidRPr="0013781B" w14:paraId="3E115160" w14:textId="77777777" w:rsidTr="00D3472E">
        <w:tc>
          <w:tcPr>
            <w:tcW w:w="9185" w:type="dxa"/>
            <w:gridSpan w:val="2"/>
            <w:shd w:val="clear" w:color="auto" w:fill="000000"/>
          </w:tcPr>
          <w:p w14:paraId="54A0F62F" w14:textId="77777777" w:rsidR="00906CDB" w:rsidRPr="0013781B" w:rsidRDefault="00906CDB" w:rsidP="00D3472E">
            <w:pPr>
              <w:rPr>
                <w:rFonts w:ascii="Arial" w:hAnsi="Arial" w:cs="Arial"/>
                <w:b/>
                <w:sz w:val="22"/>
                <w:szCs w:val="22"/>
              </w:rPr>
            </w:pPr>
            <w:r>
              <w:rPr>
                <w:rFonts w:ascii="Arial" w:hAnsi="Arial" w:cs="Arial"/>
                <w:b/>
                <w:sz w:val="22"/>
                <w:szCs w:val="22"/>
              </w:rPr>
              <w:t>ASSESSMENT REPORT</w:t>
            </w:r>
            <w:r w:rsidRPr="0013781B">
              <w:rPr>
                <w:rFonts w:ascii="Arial" w:hAnsi="Arial" w:cs="Arial"/>
                <w:b/>
                <w:sz w:val="22"/>
                <w:szCs w:val="22"/>
              </w:rPr>
              <w:t>:</w:t>
            </w:r>
          </w:p>
        </w:tc>
      </w:tr>
      <w:tr w:rsidR="00906CDB" w:rsidRPr="0013781B" w14:paraId="2430D14E" w14:textId="77777777" w:rsidTr="00D3472E">
        <w:tc>
          <w:tcPr>
            <w:tcW w:w="4253" w:type="dxa"/>
            <w:shd w:val="clear" w:color="auto" w:fill="auto"/>
          </w:tcPr>
          <w:p w14:paraId="396BA3B8" w14:textId="77777777" w:rsidR="00906CDB" w:rsidRPr="0013781B" w:rsidRDefault="00906CDB" w:rsidP="00D3472E">
            <w:pPr>
              <w:rPr>
                <w:rFonts w:ascii="Arial" w:hAnsi="Arial" w:cs="Arial"/>
                <w:sz w:val="22"/>
                <w:szCs w:val="22"/>
              </w:rPr>
            </w:pPr>
            <w:r w:rsidRPr="0013781B">
              <w:rPr>
                <w:rFonts w:ascii="Arial" w:hAnsi="Arial" w:cs="Arial"/>
                <w:sz w:val="22"/>
                <w:szCs w:val="22"/>
              </w:rPr>
              <w:t>No. of stat days at time of report:</w:t>
            </w:r>
          </w:p>
        </w:tc>
        <w:tc>
          <w:tcPr>
            <w:tcW w:w="4932" w:type="dxa"/>
            <w:shd w:val="clear" w:color="auto" w:fill="auto"/>
          </w:tcPr>
          <w:p w14:paraId="7174AD7F" w14:textId="36277713" w:rsidR="00906CDB" w:rsidRPr="0013781B" w:rsidRDefault="002F3DBB" w:rsidP="00D3472E">
            <w:pPr>
              <w:rPr>
                <w:rFonts w:ascii="Arial" w:hAnsi="Arial" w:cs="Arial"/>
                <w:sz w:val="22"/>
                <w:szCs w:val="22"/>
              </w:rPr>
            </w:pPr>
            <w:r w:rsidRPr="002F3DBB">
              <w:rPr>
                <w:rFonts w:ascii="Arial" w:hAnsi="Arial" w:cs="Arial"/>
                <w:sz w:val="22"/>
                <w:szCs w:val="22"/>
              </w:rPr>
              <w:t>63</w:t>
            </w:r>
            <w:r w:rsidR="00906CDB" w:rsidRPr="002F3DBB">
              <w:rPr>
                <w:rFonts w:ascii="Arial" w:hAnsi="Arial" w:cs="Arial"/>
                <w:sz w:val="22"/>
                <w:szCs w:val="22"/>
              </w:rPr>
              <w:t xml:space="preserve"> days</w:t>
            </w:r>
            <w:r w:rsidRPr="002F3DBB">
              <w:rPr>
                <w:rFonts w:ascii="Arial" w:hAnsi="Arial" w:cs="Arial"/>
                <w:sz w:val="22"/>
                <w:szCs w:val="22"/>
              </w:rPr>
              <w:t xml:space="preserve"> as of 11/10/2022</w:t>
            </w:r>
            <w:r w:rsidR="00906CDB" w:rsidRPr="002F3DBB">
              <w:rPr>
                <w:rFonts w:ascii="Arial" w:hAnsi="Arial" w:cs="Arial"/>
                <w:sz w:val="22"/>
                <w:szCs w:val="22"/>
              </w:rPr>
              <w:t xml:space="preserve"> (</w:t>
            </w:r>
            <w:r w:rsidR="00B412E4" w:rsidRPr="002F3DBB">
              <w:rPr>
                <w:rFonts w:ascii="Arial" w:hAnsi="Arial" w:cs="Arial"/>
                <w:sz w:val="22"/>
                <w:szCs w:val="22"/>
              </w:rPr>
              <w:t xml:space="preserve">Further information submitted </w:t>
            </w:r>
            <w:r w:rsidRPr="002F3DBB">
              <w:rPr>
                <w:rFonts w:ascii="Arial" w:hAnsi="Arial" w:cs="Arial"/>
                <w:sz w:val="22"/>
                <w:szCs w:val="22"/>
              </w:rPr>
              <w:t>26/07/2022</w:t>
            </w:r>
            <w:r w:rsidR="00906CDB" w:rsidRPr="002F3DBB">
              <w:rPr>
                <w:rFonts w:ascii="Arial" w:hAnsi="Arial" w:cs="Arial"/>
                <w:sz w:val="22"/>
                <w:szCs w:val="22"/>
              </w:rPr>
              <w:t>)</w:t>
            </w:r>
          </w:p>
        </w:tc>
      </w:tr>
      <w:tr w:rsidR="00906CDB" w:rsidRPr="0013781B" w14:paraId="4E1E8F0A" w14:textId="77777777" w:rsidTr="00D3472E">
        <w:tc>
          <w:tcPr>
            <w:tcW w:w="4253" w:type="dxa"/>
            <w:shd w:val="clear" w:color="auto" w:fill="auto"/>
          </w:tcPr>
          <w:p w14:paraId="7FDA7406" w14:textId="77777777" w:rsidR="00906CDB" w:rsidRPr="00A264EB" w:rsidRDefault="00906CDB" w:rsidP="00D3472E">
            <w:pPr>
              <w:rPr>
                <w:rFonts w:ascii="Arial" w:hAnsi="Arial" w:cs="Arial"/>
                <w:sz w:val="22"/>
                <w:szCs w:val="22"/>
              </w:rPr>
            </w:pPr>
            <w:r w:rsidRPr="00A264EB">
              <w:rPr>
                <w:rFonts w:ascii="Arial" w:hAnsi="Arial" w:cs="Arial"/>
                <w:sz w:val="22"/>
                <w:szCs w:val="22"/>
              </w:rPr>
              <w:t>Officer Direct or Indirect Conflict of Interest</w:t>
            </w:r>
          </w:p>
        </w:tc>
        <w:tc>
          <w:tcPr>
            <w:tcW w:w="4932" w:type="dxa"/>
            <w:shd w:val="clear" w:color="auto" w:fill="auto"/>
          </w:tcPr>
          <w:p w14:paraId="365DF8CD" w14:textId="160A0202" w:rsidR="00906CDB" w:rsidRPr="00A264EB" w:rsidRDefault="00906CDB" w:rsidP="0005188D">
            <w:pPr>
              <w:widowControl w:val="0"/>
              <w:rPr>
                <w:rFonts w:ascii="Arial" w:hAnsi="Arial" w:cs="Arial"/>
                <w:sz w:val="22"/>
                <w:szCs w:val="22"/>
              </w:rPr>
            </w:pPr>
            <w:r w:rsidRPr="00A264EB">
              <w:rPr>
                <w:rFonts w:ascii="Arial" w:hAnsi="Arial" w:cs="Arial"/>
                <w:sz w:val="22"/>
                <w:szCs w:val="22"/>
              </w:rPr>
              <w:t>No Council officers involved in the preparation or review of this report have any direct or indirect interest in the matter to which this report relates, in accordance with Section 80 (C) of the Local Government Act.</w:t>
            </w:r>
          </w:p>
        </w:tc>
      </w:tr>
      <w:bookmarkEnd w:id="0"/>
    </w:tbl>
    <w:p w14:paraId="32ADCEC8" w14:textId="77777777" w:rsidR="004B4FC2" w:rsidRPr="00F34A65" w:rsidRDefault="004B4FC2" w:rsidP="004B4FC2">
      <w:pPr>
        <w:rPr>
          <w:rFonts w:ascii="Arial" w:hAnsi="Arial" w:cs="Arial"/>
          <w:b/>
          <w:sz w:val="22"/>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967"/>
      </w:tblGrid>
      <w:tr w:rsidR="004B4FC2" w:rsidRPr="00F34A65" w14:paraId="2255A296" w14:textId="77777777" w:rsidTr="00D3472E">
        <w:tc>
          <w:tcPr>
            <w:tcW w:w="9214" w:type="dxa"/>
            <w:gridSpan w:val="2"/>
            <w:shd w:val="clear" w:color="auto" w:fill="000000"/>
          </w:tcPr>
          <w:p w14:paraId="50E2A80C" w14:textId="77777777" w:rsidR="004B4FC2" w:rsidRPr="00F34A65" w:rsidRDefault="004B4FC2" w:rsidP="00D3472E">
            <w:pPr>
              <w:rPr>
                <w:rFonts w:ascii="Arial" w:hAnsi="Arial" w:cs="Arial"/>
                <w:b/>
                <w:sz w:val="22"/>
                <w:szCs w:val="22"/>
              </w:rPr>
            </w:pPr>
            <w:r w:rsidRPr="00F34A65">
              <w:rPr>
                <w:rFonts w:ascii="Arial" w:hAnsi="Arial" w:cs="Arial"/>
                <w:b/>
                <w:sz w:val="22"/>
                <w:szCs w:val="22"/>
              </w:rPr>
              <w:t>APPLICATION DETAILS:</w:t>
            </w:r>
          </w:p>
        </w:tc>
      </w:tr>
      <w:tr w:rsidR="004B4FC2" w:rsidRPr="00F34A65" w14:paraId="6AC5EB2A" w14:textId="77777777" w:rsidTr="00D3472E">
        <w:tc>
          <w:tcPr>
            <w:tcW w:w="4247" w:type="dxa"/>
            <w:shd w:val="clear" w:color="auto" w:fill="auto"/>
          </w:tcPr>
          <w:p w14:paraId="4A4B203F" w14:textId="77777777" w:rsidR="004B4FC2" w:rsidRPr="00F34A65" w:rsidRDefault="004B4FC2" w:rsidP="00D3472E">
            <w:pPr>
              <w:rPr>
                <w:rFonts w:ascii="Arial" w:hAnsi="Arial" w:cs="Arial"/>
                <w:sz w:val="22"/>
                <w:szCs w:val="22"/>
              </w:rPr>
            </w:pPr>
            <w:r w:rsidRPr="00F34A65">
              <w:rPr>
                <w:rFonts w:ascii="Arial" w:hAnsi="Arial" w:cs="Arial"/>
                <w:sz w:val="22"/>
                <w:szCs w:val="22"/>
              </w:rPr>
              <w:t>Applicant:</w:t>
            </w:r>
          </w:p>
        </w:tc>
        <w:tc>
          <w:tcPr>
            <w:tcW w:w="4967" w:type="dxa"/>
            <w:shd w:val="clear" w:color="auto" w:fill="auto"/>
          </w:tcPr>
          <w:p w14:paraId="3F20DCDD" w14:textId="77777777" w:rsidR="004B4FC2" w:rsidRPr="00F34A65" w:rsidRDefault="004B4FC2" w:rsidP="00D3472E">
            <w:pPr>
              <w:rPr>
                <w:rFonts w:ascii="Arial" w:hAnsi="Arial" w:cs="Arial"/>
                <w:sz w:val="22"/>
                <w:szCs w:val="22"/>
              </w:rPr>
            </w:pPr>
            <w:r>
              <w:rPr>
                <w:rFonts w:ascii="Arial" w:hAnsi="Arial" w:cs="Arial"/>
                <w:sz w:val="22"/>
                <w:szCs w:val="22"/>
              </w:rPr>
              <w:t>KL Wightman</w:t>
            </w:r>
          </w:p>
        </w:tc>
      </w:tr>
      <w:tr w:rsidR="004B4FC2" w:rsidRPr="00F34A65" w14:paraId="42A92349" w14:textId="77777777" w:rsidTr="00D3472E">
        <w:tc>
          <w:tcPr>
            <w:tcW w:w="4247" w:type="dxa"/>
            <w:shd w:val="clear" w:color="auto" w:fill="auto"/>
          </w:tcPr>
          <w:p w14:paraId="45DBA524" w14:textId="77777777" w:rsidR="004B4FC2" w:rsidRPr="00F34A65" w:rsidRDefault="004B4FC2" w:rsidP="00D3472E">
            <w:pPr>
              <w:rPr>
                <w:rFonts w:ascii="Arial" w:hAnsi="Arial" w:cs="Arial"/>
                <w:sz w:val="22"/>
                <w:szCs w:val="22"/>
              </w:rPr>
            </w:pPr>
            <w:r w:rsidRPr="00F34A65">
              <w:rPr>
                <w:rFonts w:ascii="Arial" w:hAnsi="Arial" w:cs="Arial"/>
                <w:sz w:val="22"/>
                <w:szCs w:val="22"/>
              </w:rPr>
              <w:t>Application Received:</w:t>
            </w:r>
          </w:p>
        </w:tc>
        <w:tc>
          <w:tcPr>
            <w:tcW w:w="4967" w:type="dxa"/>
            <w:shd w:val="clear" w:color="auto" w:fill="auto"/>
          </w:tcPr>
          <w:p w14:paraId="165B2BB9" w14:textId="77777777" w:rsidR="004B4FC2" w:rsidRPr="00F34A65" w:rsidRDefault="004B4FC2" w:rsidP="00D3472E">
            <w:pPr>
              <w:rPr>
                <w:rFonts w:ascii="Arial" w:hAnsi="Arial" w:cs="Arial"/>
                <w:sz w:val="22"/>
                <w:szCs w:val="22"/>
              </w:rPr>
            </w:pPr>
            <w:r>
              <w:rPr>
                <w:rFonts w:ascii="Arial" w:hAnsi="Arial" w:cs="Arial"/>
                <w:sz w:val="22"/>
                <w:szCs w:val="22"/>
              </w:rPr>
              <w:t>28/04/2022</w:t>
            </w:r>
          </w:p>
        </w:tc>
      </w:tr>
      <w:tr w:rsidR="004B4FC2" w:rsidRPr="00F34A65" w14:paraId="18BEDDE4" w14:textId="77777777" w:rsidTr="00D3472E">
        <w:tc>
          <w:tcPr>
            <w:tcW w:w="4247" w:type="dxa"/>
            <w:shd w:val="clear" w:color="auto" w:fill="auto"/>
          </w:tcPr>
          <w:p w14:paraId="6DBB8182" w14:textId="77777777" w:rsidR="004B4FC2" w:rsidRPr="00F34A65" w:rsidRDefault="004B4FC2" w:rsidP="00D3472E">
            <w:pPr>
              <w:rPr>
                <w:rFonts w:ascii="Arial" w:hAnsi="Arial" w:cs="Arial"/>
                <w:sz w:val="22"/>
                <w:szCs w:val="22"/>
              </w:rPr>
            </w:pPr>
            <w:r w:rsidRPr="00F34A65">
              <w:rPr>
                <w:rFonts w:ascii="Arial" w:hAnsi="Arial" w:cs="Arial"/>
                <w:sz w:val="22"/>
                <w:szCs w:val="22"/>
              </w:rPr>
              <w:t>Proposal for “The Permit Allows”:</w:t>
            </w:r>
          </w:p>
        </w:tc>
        <w:tc>
          <w:tcPr>
            <w:tcW w:w="4967" w:type="dxa"/>
            <w:shd w:val="clear" w:color="auto" w:fill="auto"/>
          </w:tcPr>
          <w:p w14:paraId="4D6437D6" w14:textId="77777777" w:rsidR="004B4FC2" w:rsidRPr="0047789D" w:rsidRDefault="004B4FC2" w:rsidP="00D3472E">
            <w:pPr>
              <w:rPr>
                <w:rFonts w:ascii="Arial" w:hAnsi="Arial" w:cs="Arial"/>
                <w:sz w:val="22"/>
                <w:szCs w:val="22"/>
              </w:rPr>
            </w:pPr>
            <w:r w:rsidRPr="0047789D">
              <w:rPr>
                <w:rFonts w:ascii="Arial" w:hAnsi="Arial" w:cs="Arial"/>
                <w:sz w:val="22"/>
                <w:szCs w:val="22"/>
              </w:rPr>
              <w:t>Development of (4) Dwellings and associated works</w:t>
            </w:r>
          </w:p>
        </w:tc>
      </w:tr>
      <w:tr w:rsidR="004B4FC2" w:rsidRPr="00F34A65" w14:paraId="0046CD12" w14:textId="77777777" w:rsidTr="00D3472E">
        <w:tc>
          <w:tcPr>
            <w:tcW w:w="4247" w:type="dxa"/>
            <w:shd w:val="clear" w:color="auto" w:fill="000000"/>
          </w:tcPr>
          <w:p w14:paraId="6D5342CD" w14:textId="77777777" w:rsidR="004B4FC2" w:rsidRPr="00F34A65" w:rsidRDefault="004B4FC2" w:rsidP="00D3472E">
            <w:pPr>
              <w:rPr>
                <w:rFonts w:ascii="Arial" w:hAnsi="Arial" w:cs="Arial"/>
                <w:sz w:val="22"/>
                <w:szCs w:val="22"/>
              </w:rPr>
            </w:pPr>
          </w:p>
        </w:tc>
        <w:tc>
          <w:tcPr>
            <w:tcW w:w="4967" w:type="dxa"/>
            <w:shd w:val="clear" w:color="auto" w:fill="000000"/>
          </w:tcPr>
          <w:p w14:paraId="2E369D8C" w14:textId="77777777" w:rsidR="004B4FC2" w:rsidRPr="0047789D" w:rsidRDefault="004B4FC2" w:rsidP="00D3472E">
            <w:pPr>
              <w:rPr>
                <w:rFonts w:ascii="Arial" w:hAnsi="Arial" w:cs="Arial"/>
                <w:sz w:val="22"/>
                <w:szCs w:val="22"/>
              </w:rPr>
            </w:pPr>
          </w:p>
        </w:tc>
      </w:tr>
      <w:tr w:rsidR="004B4FC2" w:rsidRPr="00F34A65" w14:paraId="771EE977" w14:textId="77777777" w:rsidTr="00D3472E">
        <w:tc>
          <w:tcPr>
            <w:tcW w:w="4247" w:type="dxa"/>
            <w:shd w:val="clear" w:color="auto" w:fill="auto"/>
          </w:tcPr>
          <w:p w14:paraId="3735CA69" w14:textId="77777777" w:rsidR="004B4FC2" w:rsidRPr="00F34A65" w:rsidRDefault="004B4FC2" w:rsidP="00D3472E">
            <w:pPr>
              <w:rPr>
                <w:rFonts w:ascii="Arial" w:hAnsi="Arial" w:cs="Arial"/>
                <w:sz w:val="22"/>
                <w:szCs w:val="22"/>
              </w:rPr>
            </w:pPr>
            <w:r w:rsidRPr="00F34A65">
              <w:rPr>
                <w:rFonts w:ascii="Arial" w:hAnsi="Arial" w:cs="Arial"/>
                <w:sz w:val="22"/>
                <w:szCs w:val="22"/>
              </w:rPr>
              <w:t>Property Address:</w:t>
            </w:r>
          </w:p>
        </w:tc>
        <w:tc>
          <w:tcPr>
            <w:tcW w:w="4967" w:type="dxa"/>
            <w:shd w:val="clear" w:color="auto" w:fill="auto"/>
          </w:tcPr>
          <w:p w14:paraId="25A2F1B1" w14:textId="77777777" w:rsidR="004B4FC2" w:rsidRPr="00F34A65" w:rsidRDefault="004B4FC2" w:rsidP="00D3472E">
            <w:pPr>
              <w:rPr>
                <w:rFonts w:ascii="Arial" w:hAnsi="Arial" w:cs="Arial"/>
                <w:sz w:val="22"/>
                <w:szCs w:val="22"/>
              </w:rPr>
            </w:pPr>
            <w:r>
              <w:rPr>
                <w:rFonts w:ascii="Arial" w:hAnsi="Arial" w:cs="Arial"/>
                <w:sz w:val="22"/>
                <w:szCs w:val="22"/>
              </w:rPr>
              <w:t>15-17 Bowen Street, St Arnaud</w:t>
            </w:r>
          </w:p>
        </w:tc>
      </w:tr>
      <w:tr w:rsidR="004B4FC2" w:rsidRPr="00F34A65" w14:paraId="561F8350" w14:textId="77777777" w:rsidTr="00D3472E">
        <w:tc>
          <w:tcPr>
            <w:tcW w:w="4247" w:type="dxa"/>
            <w:shd w:val="clear" w:color="auto" w:fill="auto"/>
          </w:tcPr>
          <w:p w14:paraId="77EF7615" w14:textId="77777777" w:rsidR="004B4FC2" w:rsidRPr="00F34A65" w:rsidRDefault="004B4FC2" w:rsidP="00D3472E">
            <w:pPr>
              <w:rPr>
                <w:rFonts w:ascii="Arial" w:hAnsi="Arial" w:cs="Arial"/>
                <w:sz w:val="22"/>
                <w:szCs w:val="22"/>
              </w:rPr>
            </w:pPr>
            <w:r w:rsidRPr="00F34A65">
              <w:rPr>
                <w:rFonts w:ascii="Arial" w:hAnsi="Arial" w:cs="Arial"/>
                <w:sz w:val="22"/>
                <w:szCs w:val="22"/>
              </w:rPr>
              <w:t xml:space="preserve">Legal Description: </w:t>
            </w:r>
          </w:p>
        </w:tc>
        <w:tc>
          <w:tcPr>
            <w:tcW w:w="4967" w:type="dxa"/>
            <w:shd w:val="clear" w:color="auto" w:fill="auto"/>
          </w:tcPr>
          <w:p w14:paraId="38920D93" w14:textId="77777777" w:rsidR="004B4FC2" w:rsidRPr="00F34A65" w:rsidRDefault="004B4FC2" w:rsidP="00D3472E">
            <w:pPr>
              <w:rPr>
                <w:rFonts w:ascii="Arial" w:hAnsi="Arial" w:cs="Arial"/>
                <w:sz w:val="22"/>
                <w:szCs w:val="22"/>
              </w:rPr>
            </w:pPr>
            <w:r>
              <w:rPr>
                <w:rFonts w:ascii="Arial" w:hAnsi="Arial" w:cs="Arial"/>
                <w:sz w:val="22"/>
                <w:szCs w:val="22"/>
              </w:rPr>
              <w:t>Land in Plan of Consolidation 364894K</w:t>
            </w:r>
            <w:r w:rsidRPr="00F34A65">
              <w:rPr>
                <w:rFonts w:ascii="Arial" w:hAnsi="Arial" w:cs="Arial"/>
                <w:sz w:val="22"/>
                <w:szCs w:val="22"/>
              </w:rPr>
              <w:t xml:space="preserve"> </w:t>
            </w:r>
          </w:p>
        </w:tc>
      </w:tr>
      <w:tr w:rsidR="004B4FC2" w:rsidRPr="00F34A65" w14:paraId="4D2DD0C4" w14:textId="77777777" w:rsidTr="00D3472E">
        <w:tc>
          <w:tcPr>
            <w:tcW w:w="4247" w:type="dxa"/>
            <w:shd w:val="clear" w:color="auto" w:fill="auto"/>
          </w:tcPr>
          <w:p w14:paraId="11FD75C6" w14:textId="77777777" w:rsidR="004B4FC2" w:rsidRPr="00F34A65" w:rsidRDefault="004B4FC2" w:rsidP="00D3472E">
            <w:pPr>
              <w:rPr>
                <w:rFonts w:ascii="Arial" w:hAnsi="Arial" w:cs="Arial"/>
                <w:sz w:val="22"/>
                <w:szCs w:val="22"/>
              </w:rPr>
            </w:pPr>
            <w:r w:rsidRPr="00F34A65">
              <w:rPr>
                <w:rFonts w:ascii="Arial" w:hAnsi="Arial" w:cs="Arial"/>
                <w:sz w:val="22"/>
                <w:szCs w:val="22"/>
              </w:rPr>
              <w:t>Land Area:</w:t>
            </w:r>
          </w:p>
        </w:tc>
        <w:tc>
          <w:tcPr>
            <w:tcW w:w="4967" w:type="dxa"/>
            <w:shd w:val="clear" w:color="auto" w:fill="auto"/>
          </w:tcPr>
          <w:p w14:paraId="439BDB03" w14:textId="77777777" w:rsidR="004B4FC2" w:rsidRPr="00F34A65" w:rsidRDefault="004B4FC2" w:rsidP="00D3472E">
            <w:pPr>
              <w:rPr>
                <w:rFonts w:ascii="Arial" w:hAnsi="Arial" w:cs="Arial"/>
                <w:sz w:val="22"/>
                <w:szCs w:val="22"/>
              </w:rPr>
            </w:pPr>
            <w:r>
              <w:rPr>
                <w:rFonts w:ascii="Arial" w:hAnsi="Arial" w:cs="Arial"/>
                <w:sz w:val="22"/>
                <w:szCs w:val="22"/>
              </w:rPr>
              <w:t>793</w:t>
            </w:r>
            <w:r w:rsidRPr="00F34A65">
              <w:rPr>
                <w:rFonts w:ascii="Arial" w:hAnsi="Arial" w:cs="Arial"/>
                <w:sz w:val="22"/>
                <w:szCs w:val="22"/>
              </w:rPr>
              <w:t xml:space="preserve"> </w:t>
            </w:r>
            <w:r>
              <w:rPr>
                <w:rFonts w:ascii="Arial" w:hAnsi="Arial" w:cs="Arial"/>
                <w:sz w:val="22"/>
                <w:szCs w:val="22"/>
              </w:rPr>
              <w:t>sqm</w:t>
            </w:r>
          </w:p>
        </w:tc>
      </w:tr>
      <w:tr w:rsidR="004B4FC2" w:rsidRPr="00F34A65" w14:paraId="2DA3C90A" w14:textId="77777777" w:rsidTr="00D3472E">
        <w:tc>
          <w:tcPr>
            <w:tcW w:w="4247" w:type="dxa"/>
            <w:shd w:val="clear" w:color="auto" w:fill="auto"/>
          </w:tcPr>
          <w:p w14:paraId="71AEBE66" w14:textId="77777777" w:rsidR="004B4FC2" w:rsidRPr="00F34A65" w:rsidRDefault="004B4FC2" w:rsidP="00D3472E">
            <w:pPr>
              <w:rPr>
                <w:rFonts w:ascii="Arial" w:hAnsi="Arial" w:cs="Arial"/>
                <w:sz w:val="22"/>
                <w:szCs w:val="22"/>
              </w:rPr>
            </w:pPr>
            <w:r w:rsidRPr="00F34A65">
              <w:rPr>
                <w:rFonts w:ascii="Arial" w:hAnsi="Arial" w:cs="Arial"/>
                <w:sz w:val="22"/>
                <w:szCs w:val="22"/>
              </w:rPr>
              <w:t>Existing Use:</w:t>
            </w:r>
          </w:p>
        </w:tc>
        <w:tc>
          <w:tcPr>
            <w:tcW w:w="4967" w:type="dxa"/>
            <w:shd w:val="clear" w:color="auto" w:fill="auto"/>
          </w:tcPr>
          <w:p w14:paraId="57CB4F08" w14:textId="77777777" w:rsidR="004B4FC2" w:rsidRPr="00F34A65" w:rsidRDefault="004B4FC2" w:rsidP="00D3472E">
            <w:pPr>
              <w:rPr>
                <w:rFonts w:ascii="Arial" w:hAnsi="Arial" w:cs="Arial"/>
                <w:sz w:val="22"/>
                <w:szCs w:val="22"/>
              </w:rPr>
            </w:pPr>
            <w:r>
              <w:rPr>
                <w:rFonts w:ascii="Arial" w:hAnsi="Arial" w:cs="Arial"/>
                <w:sz w:val="22"/>
                <w:szCs w:val="22"/>
              </w:rPr>
              <w:t>Vacant</w:t>
            </w:r>
          </w:p>
        </w:tc>
      </w:tr>
      <w:tr w:rsidR="004B4FC2" w:rsidRPr="00F34A65" w14:paraId="3F910B8D" w14:textId="77777777" w:rsidTr="00D3472E">
        <w:tc>
          <w:tcPr>
            <w:tcW w:w="4247" w:type="dxa"/>
            <w:shd w:val="clear" w:color="auto" w:fill="000000"/>
          </w:tcPr>
          <w:p w14:paraId="7F644405" w14:textId="77777777" w:rsidR="004B4FC2" w:rsidRPr="00F34A65" w:rsidRDefault="004B4FC2" w:rsidP="00D3472E">
            <w:pPr>
              <w:rPr>
                <w:rFonts w:ascii="Arial" w:hAnsi="Arial" w:cs="Arial"/>
                <w:sz w:val="22"/>
                <w:szCs w:val="22"/>
              </w:rPr>
            </w:pPr>
          </w:p>
        </w:tc>
        <w:tc>
          <w:tcPr>
            <w:tcW w:w="4967" w:type="dxa"/>
            <w:shd w:val="clear" w:color="auto" w:fill="000000"/>
          </w:tcPr>
          <w:p w14:paraId="44926748" w14:textId="77777777" w:rsidR="004B4FC2" w:rsidRPr="00F34A65" w:rsidRDefault="004B4FC2" w:rsidP="00D3472E">
            <w:pPr>
              <w:rPr>
                <w:rFonts w:ascii="Arial" w:hAnsi="Arial" w:cs="Arial"/>
                <w:sz w:val="22"/>
                <w:szCs w:val="22"/>
              </w:rPr>
            </w:pPr>
          </w:p>
        </w:tc>
      </w:tr>
      <w:tr w:rsidR="004B4FC2" w:rsidRPr="00F34A65" w14:paraId="20305541" w14:textId="77777777" w:rsidTr="00D3472E">
        <w:tc>
          <w:tcPr>
            <w:tcW w:w="4247" w:type="dxa"/>
            <w:shd w:val="clear" w:color="auto" w:fill="auto"/>
          </w:tcPr>
          <w:p w14:paraId="3A74E442" w14:textId="77777777" w:rsidR="004B4FC2" w:rsidRPr="00F34A65" w:rsidRDefault="004B4FC2" w:rsidP="00D3472E">
            <w:pPr>
              <w:rPr>
                <w:rFonts w:ascii="Arial" w:hAnsi="Arial" w:cs="Arial"/>
                <w:sz w:val="22"/>
                <w:szCs w:val="22"/>
              </w:rPr>
            </w:pPr>
            <w:r w:rsidRPr="00F34A65">
              <w:rPr>
                <w:rFonts w:ascii="Arial" w:hAnsi="Arial" w:cs="Arial"/>
                <w:sz w:val="22"/>
                <w:szCs w:val="22"/>
              </w:rPr>
              <w:t>Zone:</w:t>
            </w:r>
          </w:p>
        </w:tc>
        <w:tc>
          <w:tcPr>
            <w:tcW w:w="4967" w:type="dxa"/>
            <w:shd w:val="clear" w:color="auto" w:fill="auto"/>
          </w:tcPr>
          <w:p w14:paraId="31658F1F" w14:textId="77777777" w:rsidR="004B4FC2" w:rsidRPr="00F34A65" w:rsidRDefault="004B4FC2" w:rsidP="00D3472E">
            <w:pPr>
              <w:rPr>
                <w:rFonts w:ascii="Arial" w:hAnsi="Arial" w:cs="Arial"/>
                <w:sz w:val="22"/>
                <w:szCs w:val="22"/>
              </w:rPr>
            </w:pPr>
            <w:r>
              <w:rPr>
                <w:rFonts w:ascii="Arial" w:hAnsi="Arial" w:cs="Arial"/>
                <w:sz w:val="22"/>
                <w:szCs w:val="22"/>
              </w:rPr>
              <w:t>GRZ1</w:t>
            </w:r>
          </w:p>
        </w:tc>
      </w:tr>
      <w:tr w:rsidR="004B4FC2" w:rsidRPr="00F34A65" w14:paraId="1DED280C" w14:textId="77777777" w:rsidTr="00D3472E">
        <w:tc>
          <w:tcPr>
            <w:tcW w:w="4247" w:type="dxa"/>
            <w:shd w:val="clear" w:color="auto" w:fill="auto"/>
          </w:tcPr>
          <w:p w14:paraId="794372E8" w14:textId="77777777" w:rsidR="004B4FC2" w:rsidRPr="00F34A65" w:rsidRDefault="004B4FC2" w:rsidP="00D3472E">
            <w:pPr>
              <w:rPr>
                <w:rFonts w:ascii="Arial" w:hAnsi="Arial" w:cs="Arial"/>
                <w:sz w:val="22"/>
                <w:szCs w:val="22"/>
              </w:rPr>
            </w:pPr>
            <w:r w:rsidRPr="00F34A65">
              <w:rPr>
                <w:rFonts w:ascii="Arial" w:hAnsi="Arial" w:cs="Arial"/>
                <w:sz w:val="22"/>
                <w:szCs w:val="22"/>
              </w:rPr>
              <w:t>Adjoining Zones:</w:t>
            </w:r>
          </w:p>
        </w:tc>
        <w:tc>
          <w:tcPr>
            <w:tcW w:w="4967" w:type="dxa"/>
            <w:shd w:val="clear" w:color="auto" w:fill="auto"/>
          </w:tcPr>
          <w:p w14:paraId="2B9C1562" w14:textId="77777777" w:rsidR="004B4FC2" w:rsidRPr="00F34A65" w:rsidRDefault="004B4FC2" w:rsidP="00D3472E">
            <w:pPr>
              <w:rPr>
                <w:rFonts w:ascii="Arial" w:hAnsi="Arial" w:cs="Arial"/>
                <w:sz w:val="22"/>
                <w:szCs w:val="22"/>
              </w:rPr>
            </w:pPr>
            <w:r>
              <w:rPr>
                <w:rFonts w:ascii="Arial" w:hAnsi="Arial" w:cs="Arial"/>
                <w:sz w:val="22"/>
                <w:szCs w:val="22"/>
              </w:rPr>
              <w:t>GRZ1</w:t>
            </w:r>
          </w:p>
        </w:tc>
      </w:tr>
      <w:tr w:rsidR="004B4FC2" w:rsidRPr="00F34A65" w14:paraId="12905152" w14:textId="77777777" w:rsidTr="00D3472E">
        <w:tc>
          <w:tcPr>
            <w:tcW w:w="4247" w:type="dxa"/>
            <w:shd w:val="clear" w:color="auto" w:fill="auto"/>
          </w:tcPr>
          <w:p w14:paraId="2E2606DD" w14:textId="77777777" w:rsidR="004B4FC2" w:rsidRPr="00F34A65" w:rsidRDefault="004B4FC2" w:rsidP="00D3472E">
            <w:pPr>
              <w:rPr>
                <w:rFonts w:ascii="Arial" w:hAnsi="Arial" w:cs="Arial"/>
                <w:sz w:val="22"/>
                <w:szCs w:val="22"/>
              </w:rPr>
            </w:pPr>
            <w:r w:rsidRPr="00F34A65">
              <w:rPr>
                <w:rFonts w:ascii="Arial" w:hAnsi="Arial" w:cs="Arial"/>
                <w:sz w:val="22"/>
                <w:szCs w:val="22"/>
              </w:rPr>
              <w:t>Overlays:</w:t>
            </w:r>
          </w:p>
        </w:tc>
        <w:tc>
          <w:tcPr>
            <w:tcW w:w="4967" w:type="dxa"/>
            <w:shd w:val="clear" w:color="auto" w:fill="auto"/>
          </w:tcPr>
          <w:p w14:paraId="03E21019" w14:textId="77777777" w:rsidR="004B4FC2" w:rsidRPr="00F34A65" w:rsidRDefault="004B4FC2" w:rsidP="00D3472E">
            <w:pPr>
              <w:rPr>
                <w:rFonts w:ascii="Arial" w:hAnsi="Arial" w:cs="Arial"/>
                <w:sz w:val="22"/>
                <w:szCs w:val="22"/>
              </w:rPr>
            </w:pPr>
            <w:r>
              <w:rPr>
                <w:rFonts w:ascii="Arial" w:hAnsi="Arial" w:cs="Arial"/>
                <w:sz w:val="22"/>
                <w:szCs w:val="22"/>
              </w:rPr>
              <w:t>Nil</w:t>
            </w:r>
          </w:p>
        </w:tc>
      </w:tr>
      <w:tr w:rsidR="004B4FC2" w:rsidRPr="00F34A65" w14:paraId="0094F858" w14:textId="77777777" w:rsidTr="00D3472E">
        <w:tc>
          <w:tcPr>
            <w:tcW w:w="4247" w:type="dxa"/>
            <w:shd w:val="clear" w:color="auto" w:fill="auto"/>
          </w:tcPr>
          <w:p w14:paraId="458C8025" w14:textId="77777777" w:rsidR="004B4FC2" w:rsidRPr="00F34A65" w:rsidRDefault="004B4FC2" w:rsidP="00D3472E">
            <w:pPr>
              <w:rPr>
                <w:rFonts w:ascii="Arial" w:hAnsi="Arial" w:cs="Arial"/>
                <w:sz w:val="22"/>
                <w:szCs w:val="22"/>
              </w:rPr>
            </w:pPr>
            <w:r w:rsidRPr="00F34A65">
              <w:rPr>
                <w:rFonts w:ascii="Arial" w:hAnsi="Arial" w:cs="Arial"/>
                <w:sz w:val="22"/>
                <w:szCs w:val="22"/>
              </w:rPr>
              <w:t>Easements:</w:t>
            </w:r>
          </w:p>
        </w:tc>
        <w:tc>
          <w:tcPr>
            <w:tcW w:w="4967" w:type="dxa"/>
            <w:shd w:val="clear" w:color="auto" w:fill="auto"/>
          </w:tcPr>
          <w:p w14:paraId="3684B9D4" w14:textId="6119FD5D" w:rsidR="004B4FC2" w:rsidRDefault="004B4FC2" w:rsidP="00D3472E">
            <w:pPr>
              <w:rPr>
                <w:rFonts w:ascii="Arial" w:hAnsi="Arial" w:cs="Arial"/>
                <w:sz w:val="22"/>
                <w:szCs w:val="22"/>
              </w:rPr>
            </w:pPr>
            <w:r>
              <w:rPr>
                <w:rFonts w:ascii="Arial" w:hAnsi="Arial" w:cs="Arial"/>
                <w:sz w:val="22"/>
                <w:szCs w:val="22"/>
              </w:rPr>
              <w:t>Yes; E-2 Drainage and Sewerage – no dwelling is built over the easement</w:t>
            </w:r>
            <w:r w:rsidR="002C62C3">
              <w:rPr>
                <w:rFonts w:ascii="Arial" w:hAnsi="Arial" w:cs="Arial"/>
                <w:sz w:val="22"/>
                <w:szCs w:val="22"/>
              </w:rPr>
              <w:t xml:space="preserve"> (garden/storage sheds only).</w:t>
            </w:r>
          </w:p>
          <w:p w14:paraId="3A1CDE9D" w14:textId="5A2E1FBF" w:rsidR="004B4FC2" w:rsidRPr="00F34A65" w:rsidRDefault="004B4FC2" w:rsidP="00D3472E">
            <w:pPr>
              <w:rPr>
                <w:rFonts w:ascii="Arial" w:hAnsi="Arial" w:cs="Arial"/>
                <w:sz w:val="22"/>
                <w:szCs w:val="22"/>
              </w:rPr>
            </w:pPr>
          </w:p>
        </w:tc>
      </w:tr>
      <w:tr w:rsidR="004B4FC2" w:rsidRPr="00F34A65" w14:paraId="4BC33B95" w14:textId="77777777" w:rsidTr="00D3472E">
        <w:tc>
          <w:tcPr>
            <w:tcW w:w="4247" w:type="dxa"/>
            <w:shd w:val="clear" w:color="auto" w:fill="auto"/>
          </w:tcPr>
          <w:p w14:paraId="6E07EA22" w14:textId="77777777" w:rsidR="004B4FC2" w:rsidRPr="00F34A65" w:rsidRDefault="004B4FC2" w:rsidP="00D3472E">
            <w:pPr>
              <w:rPr>
                <w:rFonts w:ascii="Arial" w:hAnsi="Arial" w:cs="Arial"/>
                <w:sz w:val="22"/>
                <w:szCs w:val="22"/>
              </w:rPr>
            </w:pPr>
            <w:r w:rsidRPr="00F34A65">
              <w:rPr>
                <w:rFonts w:ascii="Arial" w:hAnsi="Arial" w:cs="Arial"/>
                <w:sz w:val="22"/>
                <w:szCs w:val="22"/>
              </w:rPr>
              <w:t>Covenants or Restrictions</w:t>
            </w:r>
            <w:r>
              <w:rPr>
                <w:rFonts w:ascii="Arial" w:hAnsi="Arial" w:cs="Arial"/>
                <w:sz w:val="22"/>
                <w:szCs w:val="22"/>
              </w:rPr>
              <w:t>:</w:t>
            </w:r>
          </w:p>
        </w:tc>
        <w:tc>
          <w:tcPr>
            <w:tcW w:w="4967" w:type="dxa"/>
            <w:shd w:val="clear" w:color="auto" w:fill="auto"/>
          </w:tcPr>
          <w:p w14:paraId="40AE13F6" w14:textId="77777777" w:rsidR="004B4FC2" w:rsidRDefault="004B4FC2" w:rsidP="00D3472E">
            <w:pPr>
              <w:rPr>
                <w:rFonts w:ascii="Arial" w:hAnsi="Arial" w:cs="Arial"/>
                <w:sz w:val="22"/>
                <w:szCs w:val="22"/>
              </w:rPr>
            </w:pPr>
            <w:r>
              <w:rPr>
                <w:rFonts w:ascii="Arial" w:hAnsi="Arial" w:cs="Arial"/>
                <w:sz w:val="22"/>
                <w:szCs w:val="22"/>
              </w:rPr>
              <w:t>No covenants or Section 173 Agreement registered on title.</w:t>
            </w:r>
          </w:p>
          <w:p w14:paraId="579D61F1" w14:textId="77777777" w:rsidR="004B4FC2" w:rsidRDefault="004B4FC2" w:rsidP="00D3472E">
            <w:pPr>
              <w:rPr>
                <w:rFonts w:ascii="Arial" w:hAnsi="Arial" w:cs="Arial"/>
                <w:sz w:val="22"/>
                <w:szCs w:val="22"/>
              </w:rPr>
            </w:pPr>
          </w:p>
        </w:tc>
      </w:tr>
      <w:tr w:rsidR="004B4FC2" w:rsidRPr="00F34A65" w14:paraId="1F9713C4" w14:textId="77777777" w:rsidTr="00D3472E">
        <w:tc>
          <w:tcPr>
            <w:tcW w:w="4247" w:type="dxa"/>
            <w:shd w:val="clear" w:color="auto" w:fill="auto"/>
          </w:tcPr>
          <w:p w14:paraId="1BD1A596" w14:textId="77777777" w:rsidR="004B4FC2" w:rsidRPr="00F34A65" w:rsidRDefault="004B4FC2" w:rsidP="00D3472E">
            <w:pPr>
              <w:rPr>
                <w:rFonts w:ascii="Arial" w:hAnsi="Arial" w:cs="Arial"/>
                <w:sz w:val="22"/>
                <w:szCs w:val="22"/>
              </w:rPr>
            </w:pPr>
            <w:r>
              <w:rPr>
                <w:rFonts w:ascii="Arial" w:hAnsi="Arial" w:cs="Arial"/>
                <w:sz w:val="22"/>
                <w:szCs w:val="22"/>
              </w:rPr>
              <w:t>CHMP required:</w:t>
            </w:r>
          </w:p>
        </w:tc>
        <w:tc>
          <w:tcPr>
            <w:tcW w:w="4967" w:type="dxa"/>
            <w:shd w:val="clear" w:color="auto" w:fill="auto"/>
          </w:tcPr>
          <w:p w14:paraId="54CA38E4" w14:textId="77777777" w:rsidR="004B4FC2" w:rsidRDefault="004B4FC2" w:rsidP="00D3472E">
            <w:pPr>
              <w:rPr>
                <w:rFonts w:ascii="Arial" w:hAnsi="Arial" w:cs="Arial"/>
                <w:sz w:val="22"/>
                <w:szCs w:val="22"/>
              </w:rPr>
            </w:pPr>
            <w:r>
              <w:rPr>
                <w:rFonts w:ascii="Arial" w:hAnsi="Arial" w:cs="Arial"/>
                <w:sz w:val="22"/>
                <w:szCs w:val="22"/>
              </w:rPr>
              <w:t>No. The area is not in an area of cultural heritage sensitivity.</w:t>
            </w:r>
          </w:p>
          <w:p w14:paraId="6CF57504" w14:textId="77777777" w:rsidR="004B4FC2" w:rsidRDefault="004B4FC2" w:rsidP="00D3472E">
            <w:pPr>
              <w:rPr>
                <w:rFonts w:ascii="Arial" w:hAnsi="Arial" w:cs="Arial"/>
                <w:sz w:val="22"/>
                <w:szCs w:val="22"/>
              </w:rPr>
            </w:pPr>
          </w:p>
        </w:tc>
      </w:tr>
      <w:tr w:rsidR="004B4FC2" w:rsidRPr="00F34A65" w14:paraId="5F5646CF" w14:textId="77777777" w:rsidTr="00D3472E">
        <w:tc>
          <w:tcPr>
            <w:tcW w:w="4247" w:type="dxa"/>
            <w:shd w:val="clear" w:color="auto" w:fill="auto"/>
          </w:tcPr>
          <w:p w14:paraId="01DDFCAE" w14:textId="778808EA" w:rsidR="004B4FC2" w:rsidRDefault="004B4FC2" w:rsidP="00D3472E">
            <w:pPr>
              <w:rPr>
                <w:rFonts w:ascii="Arial" w:hAnsi="Arial" w:cs="Arial"/>
                <w:sz w:val="22"/>
                <w:szCs w:val="22"/>
              </w:rPr>
            </w:pPr>
            <w:r>
              <w:rPr>
                <w:rFonts w:ascii="Arial" w:hAnsi="Arial" w:cs="Arial"/>
                <w:sz w:val="22"/>
                <w:szCs w:val="22"/>
              </w:rPr>
              <w:t>Is the site located in a Special Water Supply Catchment?</w:t>
            </w:r>
          </w:p>
        </w:tc>
        <w:tc>
          <w:tcPr>
            <w:tcW w:w="4967" w:type="dxa"/>
            <w:shd w:val="clear" w:color="auto" w:fill="auto"/>
          </w:tcPr>
          <w:p w14:paraId="3C3354B6" w14:textId="77777777" w:rsidR="004B4FC2" w:rsidRPr="00462C5D" w:rsidRDefault="004B4FC2" w:rsidP="00D3472E">
            <w:pPr>
              <w:rPr>
                <w:rFonts w:ascii="Arial" w:hAnsi="Arial" w:cs="Arial"/>
                <w:sz w:val="22"/>
                <w:szCs w:val="22"/>
              </w:rPr>
            </w:pPr>
            <w:r w:rsidRPr="00462C5D">
              <w:rPr>
                <w:rFonts w:ascii="Arial" w:hAnsi="Arial" w:cs="Arial"/>
                <w:sz w:val="22"/>
                <w:szCs w:val="22"/>
              </w:rPr>
              <w:t>No</w:t>
            </w:r>
          </w:p>
          <w:p w14:paraId="1845981F" w14:textId="77777777" w:rsidR="004B4FC2" w:rsidRPr="000A73C8" w:rsidRDefault="004B4FC2" w:rsidP="00D3472E">
            <w:pPr>
              <w:rPr>
                <w:rFonts w:ascii="Arial" w:hAnsi="Arial" w:cs="Arial"/>
                <w:color w:val="FF0000"/>
                <w:sz w:val="22"/>
                <w:szCs w:val="22"/>
              </w:rPr>
            </w:pPr>
          </w:p>
          <w:p w14:paraId="40E9AB1D" w14:textId="77777777" w:rsidR="004B4FC2" w:rsidRDefault="004B4FC2" w:rsidP="00D3472E">
            <w:pPr>
              <w:rPr>
                <w:rFonts w:ascii="Arial" w:hAnsi="Arial" w:cs="Arial"/>
                <w:sz w:val="22"/>
                <w:szCs w:val="22"/>
              </w:rPr>
            </w:pPr>
          </w:p>
        </w:tc>
      </w:tr>
      <w:tr w:rsidR="004B4FC2" w:rsidRPr="00F34A65" w14:paraId="65F3BF0B" w14:textId="77777777" w:rsidTr="00D3472E">
        <w:tc>
          <w:tcPr>
            <w:tcW w:w="4247" w:type="dxa"/>
            <w:shd w:val="clear" w:color="auto" w:fill="auto"/>
          </w:tcPr>
          <w:p w14:paraId="0BE753C9" w14:textId="77777777" w:rsidR="004B4FC2" w:rsidRPr="00F34A65" w:rsidRDefault="004B4FC2" w:rsidP="00D3472E">
            <w:pPr>
              <w:rPr>
                <w:rFonts w:ascii="Arial" w:hAnsi="Arial" w:cs="Arial"/>
                <w:sz w:val="22"/>
                <w:szCs w:val="22"/>
              </w:rPr>
            </w:pPr>
            <w:r w:rsidRPr="00F34A65">
              <w:rPr>
                <w:rFonts w:ascii="Arial" w:hAnsi="Arial" w:cs="Arial"/>
                <w:sz w:val="22"/>
                <w:szCs w:val="22"/>
              </w:rPr>
              <w:t>Permit Triggers:</w:t>
            </w:r>
          </w:p>
        </w:tc>
        <w:tc>
          <w:tcPr>
            <w:tcW w:w="4967" w:type="dxa"/>
            <w:shd w:val="clear" w:color="auto" w:fill="auto"/>
          </w:tcPr>
          <w:p w14:paraId="4485FEAA" w14:textId="2E827CA2" w:rsidR="004B4FC2" w:rsidRDefault="004B4FC2" w:rsidP="00D3472E">
            <w:pPr>
              <w:rPr>
                <w:rFonts w:ascii="Arial" w:hAnsi="Arial" w:cs="Arial"/>
                <w:sz w:val="22"/>
                <w:szCs w:val="22"/>
              </w:rPr>
            </w:pPr>
            <w:r>
              <w:rPr>
                <w:rFonts w:ascii="Arial" w:hAnsi="Arial" w:cs="Arial"/>
                <w:sz w:val="22"/>
                <w:szCs w:val="22"/>
              </w:rPr>
              <w:t>Clause 32.08 (GRZ1) – A permit is required to construct multiple dwellings on a lot</w:t>
            </w:r>
          </w:p>
          <w:p w14:paraId="6387A5E2" w14:textId="77777777" w:rsidR="004B4FC2" w:rsidRPr="00F34A65" w:rsidRDefault="004B4FC2" w:rsidP="00D3472E">
            <w:pPr>
              <w:rPr>
                <w:rFonts w:ascii="Arial" w:hAnsi="Arial" w:cs="Arial"/>
                <w:sz w:val="22"/>
                <w:szCs w:val="22"/>
              </w:rPr>
            </w:pPr>
          </w:p>
        </w:tc>
      </w:tr>
    </w:tbl>
    <w:p w14:paraId="3E39D233" w14:textId="77777777" w:rsidR="00906CDB" w:rsidRDefault="00906CDB" w:rsidP="00906CDB">
      <w:pPr>
        <w:rPr>
          <w:rFonts w:ascii="Arial" w:hAnsi="Arial" w:cs="Arial"/>
          <w:color w:val="FF0000"/>
          <w:sz w:val="22"/>
          <w:szCs w:val="22"/>
        </w:rPr>
      </w:pPr>
    </w:p>
    <w:p w14:paraId="6C013014" w14:textId="77777777" w:rsidR="00056E00" w:rsidRDefault="00056E00" w:rsidP="00906CDB">
      <w:pPr>
        <w:rPr>
          <w:rFonts w:ascii="Arial" w:hAnsi="Arial" w:cs="Arial"/>
          <w:color w:val="FF0000"/>
          <w:sz w:val="22"/>
          <w:szCs w:val="22"/>
        </w:rPr>
      </w:pPr>
    </w:p>
    <w:p w14:paraId="12216D69" w14:textId="77777777" w:rsidR="00DF11F9" w:rsidRDefault="00DF11F9" w:rsidP="00906CDB">
      <w:pPr>
        <w:rPr>
          <w:rFonts w:ascii="Arial" w:hAnsi="Arial" w:cs="Arial"/>
          <w:color w:val="FF0000"/>
          <w:sz w:val="22"/>
          <w:szCs w:val="22"/>
        </w:rPr>
      </w:pPr>
    </w:p>
    <w:p w14:paraId="0D737F6F" w14:textId="77777777" w:rsidR="0005188D" w:rsidRPr="0013781B" w:rsidRDefault="0005188D" w:rsidP="00906CDB">
      <w:pPr>
        <w:rPr>
          <w:rFonts w:ascii="Arial" w:hAnsi="Arial" w:cs="Arial"/>
          <w:color w:val="FF0000"/>
          <w:sz w:val="22"/>
          <w:szCs w:val="22"/>
        </w:rPr>
      </w:pPr>
    </w:p>
    <w:p w14:paraId="4B41C871" w14:textId="77777777" w:rsidR="00906CDB" w:rsidRPr="00CB528F" w:rsidRDefault="00906CDB" w:rsidP="00906CDB">
      <w:pPr>
        <w:ind w:left="-567" w:right="-755"/>
        <w:rPr>
          <w:rFonts w:ascii="Arial" w:hAnsi="Arial" w:cs="Arial"/>
          <w:b/>
          <w:sz w:val="22"/>
          <w:szCs w:val="22"/>
          <w:u w:val="single"/>
        </w:rPr>
      </w:pPr>
      <w:r w:rsidRPr="00CB528F">
        <w:rPr>
          <w:rFonts w:ascii="Arial" w:hAnsi="Arial" w:cs="Arial"/>
          <w:b/>
          <w:sz w:val="22"/>
          <w:szCs w:val="22"/>
          <w:u w:val="single"/>
        </w:rPr>
        <w:lastRenderedPageBreak/>
        <w:t>PROPOSAL</w:t>
      </w:r>
    </w:p>
    <w:p w14:paraId="35B36FB1" w14:textId="77777777" w:rsidR="00906CDB" w:rsidRPr="0013781B" w:rsidRDefault="00906CDB" w:rsidP="00906CDB">
      <w:pPr>
        <w:ind w:left="-567" w:right="-755"/>
        <w:jc w:val="both"/>
        <w:rPr>
          <w:rFonts w:ascii="Arial" w:hAnsi="Arial" w:cs="Arial"/>
          <w:bCs/>
          <w:sz w:val="22"/>
          <w:szCs w:val="22"/>
        </w:rPr>
      </w:pPr>
    </w:p>
    <w:p w14:paraId="3FD0AE92" w14:textId="4D6C652D" w:rsidR="00906CDB" w:rsidRPr="001931E2" w:rsidRDefault="00906CDB" w:rsidP="00906CDB">
      <w:pPr>
        <w:ind w:left="-567" w:right="-755"/>
        <w:jc w:val="both"/>
        <w:rPr>
          <w:rFonts w:ascii="Arial" w:hAnsi="Arial" w:cs="Arial"/>
          <w:sz w:val="22"/>
          <w:szCs w:val="22"/>
        </w:rPr>
      </w:pPr>
      <w:r w:rsidRPr="001931E2">
        <w:rPr>
          <w:rFonts w:ascii="Arial" w:hAnsi="Arial" w:cs="Arial"/>
          <w:sz w:val="22"/>
          <w:szCs w:val="22"/>
        </w:rPr>
        <w:t xml:space="preserve">The proposal comprises the development of </w:t>
      </w:r>
      <w:r w:rsidR="00AF5300" w:rsidRPr="001931E2">
        <w:rPr>
          <w:rFonts w:ascii="Arial" w:hAnsi="Arial" w:cs="Arial"/>
          <w:sz w:val="22"/>
          <w:szCs w:val="22"/>
        </w:rPr>
        <w:t xml:space="preserve">four </w:t>
      </w:r>
      <w:r w:rsidRPr="001931E2">
        <w:rPr>
          <w:rFonts w:ascii="Arial" w:hAnsi="Arial" w:cs="Arial"/>
          <w:sz w:val="22"/>
          <w:szCs w:val="22"/>
        </w:rPr>
        <w:t xml:space="preserve">at </w:t>
      </w:r>
      <w:r w:rsidR="00AF5300" w:rsidRPr="001931E2">
        <w:rPr>
          <w:rFonts w:ascii="Arial" w:hAnsi="Arial" w:cs="Arial"/>
          <w:sz w:val="22"/>
          <w:szCs w:val="22"/>
        </w:rPr>
        <w:t>15-17 Bowen Street, St Arnaud.</w:t>
      </w:r>
    </w:p>
    <w:p w14:paraId="43C5E5A4" w14:textId="77777777" w:rsidR="00906CDB" w:rsidRPr="001931E2" w:rsidRDefault="00906CDB" w:rsidP="00906CDB">
      <w:pPr>
        <w:ind w:left="-567" w:right="-755"/>
        <w:jc w:val="both"/>
        <w:rPr>
          <w:rFonts w:ascii="Arial" w:hAnsi="Arial" w:cs="Arial"/>
          <w:sz w:val="22"/>
          <w:szCs w:val="22"/>
        </w:rPr>
      </w:pPr>
    </w:p>
    <w:p w14:paraId="73F6B994" w14:textId="77777777" w:rsidR="00906CDB" w:rsidRPr="001931E2" w:rsidRDefault="00906CDB" w:rsidP="00906CDB">
      <w:pPr>
        <w:ind w:left="-567" w:right="-755"/>
        <w:rPr>
          <w:rFonts w:ascii="Arial" w:hAnsi="Arial" w:cs="Arial"/>
          <w:sz w:val="22"/>
          <w:szCs w:val="22"/>
        </w:rPr>
      </w:pPr>
      <w:r w:rsidRPr="001931E2">
        <w:rPr>
          <w:rFonts w:ascii="Arial" w:hAnsi="Arial" w:cs="Arial"/>
          <w:sz w:val="22"/>
          <w:szCs w:val="22"/>
        </w:rPr>
        <w:t>Key details of the proposal are as follows:</w:t>
      </w:r>
    </w:p>
    <w:p w14:paraId="5B3A4C0A" w14:textId="77777777" w:rsidR="00906CDB" w:rsidRPr="001931E2" w:rsidRDefault="00906CDB" w:rsidP="00906CDB">
      <w:pPr>
        <w:ind w:left="-567" w:right="-755"/>
        <w:rPr>
          <w:rFonts w:ascii="Arial" w:hAnsi="Arial" w:cs="Arial"/>
          <w:sz w:val="22"/>
          <w:szCs w:val="22"/>
        </w:rPr>
      </w:pPr>
    </w:p>
    <w:p w14:paraId="5D030BEC" w14:textId="2154183B" w:rsidR="00AF4F47" w:rsidRPr="001931E2" w:rsidRDefault="00906CDB" w:rsidP="00546451">
      <w:pPr>
        <w:pStyle w:val="ListParagraph"/>
        <w:numPr>
          <w:ilvl w:val="0"/>
          <w:numId w:val="7"/>
        </w:numPr>
        <w:ind w:right="-755"/>
        <w:rPr>
          <w:rFonts w:ascii="Arial" w:hAnsi="Arial" w:cs="Arial"/>
        </w:rPr>
      </w:pPr>
      <w:r w:rsidRPr="001931E2">
        <w:rPr>
          <w:rFonts w:ascii="Arial" w:hAnsi="Arial" w:cs="Arial"/>
        </w:rPr>
        <w:t>All dwellings are single storey</w:t>
      </w:r>
      <w:r w:rsidR="00AF4F47" w:rsidRPr="001931E2">
        <w:rPr>
          <w:rFonts w:ascii="Arial" w:hAnsi="Arial" w:cs="Arial"/>
        </w:rPr>
        <w:t xml:space="preserve"> in height</w:t>
      </w:r>
      <w:r w:rsidR="002C02CD" w:rsidRPr="001931E2">
        <w:rPr>
          <w:rFonts w:ascii="Arial" w:hAnsi="Arial" w:cs="Arial"/>
        </w:rPr>
        <w:t xml:space="preserve">, and will be developed in pairs as two duplexes. </w:t>
      </w:r>
    </w:p>
    <w:p w14:paraId="279C64AF" w14:textId="32325318" w:rsidR="00C667F2" w:rsidRPr="001931E2" w:rsidRDefault="00AF4F47" w:rsidP="00546451">
      <w:pPr>
        <w:pStyle w:val="ListParagraph"/>
        <w:numPr>
          <w:ilvl w:val="0"/>
          <w:numId w:val="7"/>
        </w:numPr>
        <w:ind w:right="-755"/>
        <w:rPr>
          <w:rFonts w:ascii="Arial" w:hAnsi="Arial" w:cs="Arial"/>
        </w:rPr>
      </w:pPr>
      <w:r w:rsidRPr="001931E2">
        <w:rPr>
          <w:rFonts w:ascii="Arial" w:hAnsi="Arial" w:cs="Arial"/>
        </w:rPr>
        <w:t xml:space="preserve">Each dwelling will </w:t>
      </w:r>
      <w:r w:rsidR="002C02CD" w:rsidRPr="001931E2">
        <w:rPr>
          <w:rFonts w:ascii="Arial" w:hAnsi="Arial" w:cs="Arial"/>
        </w:rPr>
        <w:t>c</w:t>
      </w:r>
      <w:r w:rsidRPr="001931E2">
        <w:rPr>
          <w:rFonts w:ascii="Arial" w:hAnsi="Arial" w:cs="Arial"/>
        </w:rPr>
        <w:t xml:space="preserve">ontain two bedrooms, </w:t>
      </w:r>
      <w:r w:rsidR="00C667F2" w:rsidRPr="001931E2">
        <w:rPr>
          <w:rFonts w:ascii="Arial" w:hAnsi="Arial" w:cs="Arial"/>
        </w:rPr>
        <w:t>bathroom, combined living/meals/kitchen and attached single carport.</w:t>
      </w:r>
    </w:p>
    <w:p w14:paraId="691D9422" w14:textId="77777777" w:rsidR="00C667F2" w:rsidRPr="001931E2" w:rsidRDefault="00C667F2" w:rsidP="00546451">
      <w:pPr>
        <w:pStyle w:val="ListParagraph"/>
        <w:numPr>
          <w:ilvl w:val="0"/>
          <w:numId w:val="7"/>
        </w:numPr>
        <w:ind w:right="-755"/>
        <w:rPr>
          <w:rFonts w:ascii="Arial" w:hAnsi="Arial" w:cs="Arial"/>
        </w:rPr>
      </w:pPr>
      <w:r w:rsidRPr="001931E2">
        <w:rPr>
          <w:rFonts w:ascii="Arial" w:hAnsi="Arial" w:cs="Arial"/>
        </w:rPr>
        <w:t>All four dwellings area oriented to front Bowen Street</w:t>
      </w:r>
    </w:p>
    <w:p w14:paraId="4ADBC488" w14:textId="69DD5A83" w:rsidR="00906CDB" w:rsidRPr="001931E2" w:rsidRDefault="002C02CD" w:rsidP="00546451">
      <w:pPr>
        <w:pStyle w:val="ListParagraph"/>
        <w:numPr>
          <w:ilvl w:val="0"/>
          <w:numId w:val="7"/>
        </w:numPr>
        <w:ind w:right="-755"/>
        <w:rPr>
          <w:rFonts w:ascii="Arial" w:hAnsi="Arial" w:cs="Arial"/>
        </w:rPr>
      </w:pPr>
      <w:r w:rsidRPr="001931E2">
        <w:rPr>
          <w:rFonts w:ascii="Arial" w:hAnsi="Arial" w:cs="Arial"/>
        </w:rPr>
        <w:t>No common property is proposed and each dwelling will have a private driveway to Bowen Street.</w:t>
      </w:r>
    </w:p>
    <w:p w14:paraId="47862F92" w14:textId="7F35F79C" w:rsidR="001931E2" w:rsidRPr="001931E2" w:rsidRDefault="00906CDB" w:rsidP="00546451">
      <w:pPr>
        <w:pStyle w:val="ListParagraph"/>
        <w:numPr>
          <w:ilvl w:val="0"/>
          <w:numId w:val="7"/>
        </w:numPr>
        <w:ind w:right="-755"/>
        <w:rPr>
          <w:rFonts w:ascii="Arial" w:hAnsi="Arial" w:cs="Arial"/>
        </w:rPr>
      </w:pPr>
      <w:r w:rsidRPr="001931E2">
        <w:rPr>
          <w:rFonts w:ascii="Arial" w:hAnsi="Arial" w:cs="Arial"/>
        </w:rPr>
        <w:t xml:space="preserve">The built form adopts a contemporary design approach, comprising </w:t>
      </w:r>
      <w:r w:rsidR="001931E2" w:rsidRPr="001931E2">
        <w:rPr>
          <w:rFonts w:ascii="Arial" w:hAnsi="Arial" w:cs="Arial"/>
        </w:rPr>
        <w:t>low pitched</w:t>
      </w:r>
      <w:r w:rsidRPr="001931E2">
        <w:rPr>
          <w:rFonts w:ascii="Arial" w:hAnsi="Arial" w:cs="Arial"/>
        </w:rPr>
        <w:t xml:space="preserve"> roofing and finishes including </w:t>
      </w:r>
      <w:r w:rsidR="001931E2" w:rsidRPr="001931E2">
        <w:rPr>
          <w:rFonts w:ascii="Arial" w:hAnsi="Arial" w:cs="Arial"/>
        </w:rPr>
        <w:t>render, timber-look cladding and colorbond.</w:t>
      </w:r>
    </w:p>
    <w:p w14:paraId="7E425225" w14:textId="77777777" w:rsidR="00906CDB" w:rsidRPr="00992E2A" w:rsidRDefault="00906CDB" w:rsidP="00906CDB">
      <w:pPr>
        <w:ind w:left="-567" w:right="-755"/>
        <w:rPr>
          <w:rFonts w:ascii="Arial" w:hAnsi="Arial" w:cs="Arial"/>
          <w:sz w:val="22"/>
          <w:szCs w:val="22"/>
        </w:rPr>
      </w:pPr>
      <w:r w:rsidRPr="001931E2">
        <w:rPr>
          <w:rFonts w:ascii="Arial" w:hAnsi="Arial" w:cs="Arial"/>
          <w:sz w:val="22"/>
          <w:szCs w:val="22"/>
        </w:rPr>
        <w:t>Refer to detailed plans below for further information</w:t>
      </w:r>
    </w:p>
    <w:p w14:paraId="5156569E" w14:textId="77777777" w:rsidR="00906CDB" w:rsidRDefault="00906CDB" w:rsidP="00906CDB">
      <w:pPr>
        <w:ind w:left="-567" w:right="-755"/>
        <w:rPr>
          <w:rFonts w:ascii="Arial" w:hAnsi="Arial" w:cs="Arial"/>
          <w:sz w:val="22"/>
          <w:szCs w:val="22"/>
        </w:rPr>
      </w:pPr>
    </w:p>
    <w:p w14:paraId="554C9F98" w14:textId="18627C01" w:rsidR="006B1FBF" w:rsidRDefault="0032751A" w:rsidP="00906CDB">
      <w:pPr>
        <w:ind w:left="-567" w:right="-755"/>
        <w:rPr>
          <w:noProof/>
        </w:rPr>
      </w:pPr>
      <w:r>
        <w:rPr>
          <w:noProof/>
        </w:rPr>
        <w:drawing>
          <wp:inline distT="0" distB="0" distL="0" distR="0" wp14:anchorId="153BDE33" wp14:editId="4C6BB4CC">
            <wp:extent cx="5653517" cy="5387753"/>
            <wp:effectExtent l="0" t="0" r="444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56704" cy="5390790"/>
                    </a:xfrm>
                    <a:prstGeom prst="rect">
                      <a:avLst/>
                    </a:prstGeom>
                  </pic:spPr>
                </pic:pic>
              </a:graphicData>
            </a:graphic>
          </wp:inline>
        </w:drawing>
      </w:r>
    </w:p>
    <w:p w14:paraId="78666E44" w14:textId="77777777" w:rsidR="0032751A" w:rsidRDefault="0032751A" w:rsidP="00906CDB">
      <w:pPr>
        <w:ind w:left="-567" w:right="-755"/>
        <w:rPr>
          <w:noProof/>
        </w:rPr>
      </w:pPr>
    </w:p>
    <w:p w14:paraId="1BA3B7F2" w14:textId="586A3B72" w:rsidR="0032751A" w:rsidRDefault="0032751A" w:rsidP="00906CDB">
      <w:pPr>
        <w:ind w:left="-567" w:right="-755"/>
        <w:rPr>
          <w:noProof/>
        </w:rPr>
      </w:pPr>
      <w:r>
        <w:rPr>
          <w:noProof/>
        </w:rPr>
        <w:lastRenderedPageBreak/>
        <w:drawing>
          <wp:inline distT="0" distB="0" distL="0" distR="0" wp14:anchorId="7E7779AC" wp14:editId="614851D1">
            <wp:extent cx="5943600" cy="28771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877185"/>
                    </a:xfrm>
                    <a:prstGeom prst="rect">
                      <a:avLst/>
                    </a:prstGeom>
                  </pic:spPr>
                </pic:pic>
              </a:graphicData>
            </a:graphic>
          </wp:inline>
        </w:drawing>
      </w:r>
    </w:p>
    <w:p w14:paraId="7845CAEE" w14:textId="779375BD" w:rsidR="00906CDB" w:rsidRDefault="00906CDB" w:rsidP="00906CDB">
      <w:pPr>
        <w:ind w:left="-567" w:right="-755"/>
        <w:rPr>
          <w:rFonts w:ascii="Arial" w:hAnsi="Arial" w:cs="Arial"/>
          <w:sz w:val="22"/>
          <w:szCs w:val="22"/>
        </w:rPr>
      </w:pPr>
    </w:p>
    <w:p w14:paraId="0D0AE984" w14:textId="77777777" w:rsidR="00906CDB" w:rsidRPr="000071A3" w:rsidRDefault="00906CDB" w:rsidP="00906CDB">
      <w:pPr>
        <w:ind w:left="-567" w:right="-755"/>
        <w:rPr>
          <w:rFonts w:ascii="Arial" w:hAnsi="Arial" w:cs="Arial"/>
          <w:b/>
          <w:sz w:val="22"/>
          <w:szCs w:val="22"/>
          <w:u w:val="single"/>
        </w:rPr>
      </w:pPr>
      <w:r w:rsidRPr="00CB528F">
        <w:rPr>
          <w:rFonts w:ascii="Arial" w:hAnsi="Arial" w:cs="Arial"/>
          <w:b/>
          <w:sz w:val="22"/>
          <w:szCs w:val="22"/>
          <w:u w:val="single"/>
        </w:rPr>
        <w:t xml:space="preserve">SITE AND </w:t>
      </w:r>
      <w:r w:rsidRPr="000071A3">
        <w:rPr>
          <w:rFonts w:ascii="Arial" w:hAnsi="Arial" w:cs="Arial"/>
          <w:b/>
          <w:sz w:val="22"/>
          <w:szCs w:val="22"/>
          <w:u w:val="single"/>
        </w:rPr>
        <w:t xml:space="preserve">SURROUNDING AREA </w:t>
      </w:r>
    </w:p>
    <w:p w14:paraId="76AD2FC9" w14:textId="33685B20" w:rsidR="00906CDB" w:rsidRPr="000071A3" w:rsidRDefault="00906CDB" w:rsidP="00906CDB">
      <w:pPr>
        <w:tabs>
          <w:tab w:val="left" w:pos="10347"/>
        </w:tabs>
        <w:ind w:left="-567" w:right="-755"/>
        <w:rPr>
          <w:rFonts w:ascii="Arial" w:hAnsi="Arial" w:cs="Arial"/>
          <w:sz w:val="22"/>
          <w:szCs w:val="22"/>
          <w:lang w:eastAsia="en-AU"/>
        </w:rPr>
      </w:pPr>
    </w:p>
    <w:p w14:paraId="6C6B6E8C" w14:textId="54A4E54C" w:rsidR="00131908" w:rsidRPr="000071A3" w:rsidRDefault="00906CDB" w:rsidP="00906CDB">
      <w:pPr>
        <w:ind w:left="-567" w:right="-755"/>
        <w:jc w:val="both"/>
        <w:rPr>
          <w:rFonts w:ascii="Arial" w:hAnsi="Arial" w:cs="Arial"/>
          <w:sz w:val="22"/>
          <w:szCs w:val="22"/>
          <w:lang w:eastAsia="en-AU"/>
        </w:rPr>
      </w:pPr>
      <w:r w:rsidRPr="000071A3">
        <w:rPr>
          <w:rFonts w:ascii="Arial" w:hAnsi="Arial" w:cs="Arial"/>
          <w:sz w:val="22"/>
          <w:szCs w:val="22"/>
          <w:lang w:eastAsia="en-AU"/>
        </w:rPr>
        <w:t xml:space="preserve">The subject site is located on the </w:t>
      </w:r>
      <w:r w:rsidR="00065D91" w:rsidRPr="000071A3">
        <w:rPr>
          <w:rFonts w:ascii="Arial" w:hAnsi="Arial" w:cs="Arial"/>
          <w:sz w:val="22"/>
          <w:szCs w:val="22"/>
          <w:lang w:eastAsia="en-AU"/>
        </w:rPr>
        <w:t>western</w:t>
      </w:r>
      <w:r w:rsidRPr="000071A3">
        <w:rPr>
          <w:rFonts w:ascii="Arial" w:hAnsi="Arial" w:cs="Arial"/>
          <w:sz w:val="22"/>
          <w:szCs w:val="22"/>
          <w:lang w:eastAsia="en-AU"/>
        </w:rPr>
        <w:t xml:space="preserve"> side of </w:t>
      </w:r>
      <w:r w:rsidR="00065D91" w:rsidRPr="000071A3">
        <w:rPr>
          <w:rFonts w:ascii="Arial" w:hAnsi="Arial" w:cs="Arial"/>
          <w:sz w:val="22"/>
          <w:szCs w:val="22"/>
          <w:lang w:eastAsia="en-AU"/>
        </w:rPr>
        <w:t xml:space="preserve">Bowen </w:t>
      </w:r>
      <w:r w:rsidRPr="000071A3">
        <w:rPr>
          <w:rFonts w:ascii="Arial" w:hAnsi="Arial" w:cs="Arial"/>
          <w:sz w:val="22"/>
          <w:szCs w:val="22"/>
          <w:lang w:eastAsia="en-AU"/>
        </w:rPr>
        <w:t>Street, approximately</w:t>
      </w:r>
      <w:r w:rsidR="00131908" w:rsidRPr="000071A3">
        <w:rPr>
          <w:rFonts w:ascii="Arial" w:hAnsi="Arial" w:cs="Arial"/>
          <w:sz w:val="22"/>
          <w:szCs w:val="22"/>
          <w:lang w:eastAsia="en-AU"/>
        </w:rPr>
        <w:t xml:space="preserve"> 80m south of </w:t>
      </w:r>
      <w:r w:rsidRPr="000071A3">
        <w:rPr>
          <w:rFonts w:ascii="Arial" w:hAnsi="Arial" w:cs="Arial"/>
          <w:sz w:val="22"/>
          <w:szCs w:val="22"/>
          <w:lang w:eastAsia="en-AU"/>
        </w:rPr>
        <w:t xml:space="preserve">its intersection with </w:t>
      </w:r>
      <w:r w:rsidR="00131908" w:rsidRPr="000071A3">
        <w:rPr>
          <w:rFonts w:ascii="Arial" w:hAnsi="Arial" w:cs="Arial"/>
          <w:sz w:val="22"/>
          <w:szCs w:val="22"/>
          <w:lang w:eastAsia="en-AU"/>
        </w:rPr>
        <w:t>Navarre Road</w:t>
      </w:r>
      <w:r w:rsidRPr="000071A3">
        <w:rPr>
          <w:rFonts w:ascii="Arial" w:hAnsi="Arial" w:cs="Arial"/>
          <w:sz w:val="22"/>
          <w:szCs w:val="22"/>
          <w:lang w:eastAsia="en-AU"/>
        </w:rPr>
        <w:t>. The rectangular shaped site measures approximately</w:t>
      </w:r>
      <w:r w:rsidR="00DB48CA" w:rsidRPr="000071A3">
        <w:rPr>
          <w:rFonts w:ascii="Arial" w:hAnsi="Arial" w:cs="Arial"/>
          <w:sz w:val="22"/>
          <w:szCs w:val="22"/>
          <w:lang w:eastAsia="en-AU"/>
        </w:rPr>
        <w:t xml:space="preserve"> 793</w:t>
      </w:r>
      <w:r w:rsidRPr="000071A3">
        <w:rPr>
          <w:rFonts w:ascii="Arial" w:hAnsi="Arial" w:cs="Arial"/>
          <w:sz w:val="22"/>
          <w:szCs w:val="22"/>
          <w:lang w:eastAsia="en-AU"/>
        </w:rPr>
        <w:t xml:space="preserve">sqm in size and </w:t>
      </w:r>
      <w:r w:rsidR="00131908" w:rsidRPr="000071A3">
        <w:rPr>
          <w:rFonts w:ascii="Arial" w:hAnsi="Arial" w:cs="Arial"/>
          <w:sz w:val="22"/>
          <w:szCs w:val="22"/>
          <w:lang w:eastAsia="en-AU"/>
        </w:rPr>
        <w:t>is currently vacant, cleared land.</w:t>
      </w:r>
    </w:p>
    <w:p w14:paraId="02C31560" w14:textId="77777777" w:rsidR="00131908" w:rsidRPr="000071A3" w:rsidRDefault="00131908" w:rsidP="00906CDB">
      <w:pPr>
        <w:ind w:left="-567" w:right="-755"/>
        <w:jc w:val="both"/>
        <w:rPr>
          <w:rFonts w:ascii="Arial" w:hAnsi="Arial" w:cs="Arial"/>
          <w:sz w:val="22"/>
          <w:szCs w:val="22"/>
          <w:lang w:eastAsia="en-AU"/>
        </w:rPr>
      </w:pPr>
    </w:p>
    <w:p w14:paraId="6FADE742" w14:textId="5E76D2DA" w:rsidR="00906CDB" w:rsidRPr="000071A3" w:rsidRDefault="00906CDB" w:rsidP="00906CDB">
      <w:pPr>
        <w:ind w:left="-567" w:right="-755"/>
        <w:jc w:val="both"/>
        <w:rPr>
          <w:rFonts w:ascii="Arial" w:hAnsi="Arial" w:cs="Arial"/>
          <w:sz w:val="22"/>
          <w:szCs w:val="22"/>
        </w:rPr>
      </w:pPr>
      <w:r w:rsidRPr="000071A3">
        <w:rPr>
          <w:rFonts w:ascii="Arial" w:hAnsi="Arial" w:cs="Arial"/>
          <w:sz w:val="22"/>
          <w:szCs w:val="22"/>
        </w:rPr>
        <w:t>The surrounding area is predominantly a residential area</w:t>
      </w:r>
      <w:r w:rsidR="00DB48CA" w:rsidRPr="000071A3">
        <w:rPr>
          <w:rFonts w:ascii="Arial" w:hAnsi="Arial" w:cs="Arial"/>
          <w:sz w:val="22"/>
          <w:szCs w:val="22"/>
        </w:rPr>
        <w:t xml:space="preserve">. </w:t>
      </w:r>
      <w:r w:rsidR="007F50A5" w:rsidRPr="000071A3">
        <w:rPr>
          <w:rFonts w:ascii="Arial" w:hAnsi="Arial" w:cs="Arial"/>
          <w:sz w:val="22"/>
          <w:szCs w:val="22"/>
        </w:rPr>
        <w:t xml:space="preserve">Lot sizes in the area are mixed, with lots ranging from 400sqm to 1000+sqm in the immediate streetscape. </w:t>
      </w:r>
      <w:r w:rsidRPr="000071A3">
        <w:rPr>
          <w:rFonts w:ascii="Arial" w:hAnsi="Arial" w:cs="Arial"/>
          <w:sz w:val="22"/>
          <w:szCs w:val="22"/>
        </w:rPr>
        <w:t xml:space="preserve"> Housing stock in the surrounding area is</w:t>
      </w:r>
      <w:r w:rsidR="00116C70" w:rsidRPr="000071A3">
        <w:rPr>
          <w:rFonts w:ascii="Arial" w:hAnsi="Arial" w:cs="Arial"/>
          <w:sz w:val="22"/>
          <w:szCs w:val="22"/>
        </w:rPr>
        <w:t xml:space="preserve"> very mixed, with old</w:t>
      </w:r>
      <w:r w:rsidR="001A066E" w:rsidRPr="000071A3">
        <w:rPr>
          <w:rFonts w:ascii="Arial" w:hAnsi="Arial" w:cs="Arial"/>
          <w:sz w:val="22"/>
          <w:szCs w:val="22"/>
        </w:rPr>
        <w:t xml:space="preserve">er weatherboard dwellings interspersed with newer brick never dwellings. </w:t>
      </w:r>
      <w:r w:rsidRPr="000071A3">
        <w:rPr>
          <w:rFonts w:ascii="Arial" w:hAnsi="Arial" w:cs="Arial"/>
          <w:sz w:val="22"/>
          <w:szCs w:val="22"/>
        </w:rPr>
        <w:t xml:space="preserve"> </w:t>
      </w:r>
      <w:r w:rsidR="001A066E" w:rsidRPr="000071A3">
        <w:rPr>
          <w:rFonts w:ascii="Arial" w:hAnsi="Arial" w:cs="Arial"/>
          <w:sz w:val="22"/>
          <w:szCs w:val="22"/>
        </w:rPr>
        <w:t>Buildings are almost exclusively single storey in height.</w:t>
      </w:r>
      <w:r w:rsidRPr="000071A3">
        <w:rPr>
          <w:rFonts w:ascii="Arial" w:hAnsi="Arial" w:cs="Arial"/>
          <w:sz w:val="22"/>
          <w:szCs w:val="22"/>
        </w:rPr>
        <w:t xml:space="preserve"> </w:t>
      </w:r>
    </w:p>
    <w:p w14:paraId="7D8DCAFB" w14:textId="77777777" w:rsidR="00906CDB" w:rsidRPr="000071A3" w:rsidRDefault="00906CDB" w:rsidP="00906CDB">
      <w:pPr>
        <w:ind w:left="-567" w:right="-755"/>
        <w:jc w:val="both"/>
        <w:rPr>
          <w:rFonts w:ascii="Arial" w:hAnsi="Arial" w:cs="Arial"/>
          <w:sz w:val="22"/>
          <w:szCs w:val="22"/>
        </w:rPr>
      </w:pPr>
    </w:p>
    <w:p w14:paraId="43B0F0B3" w14:textId="6F30D97D" w:rsidR="00906CDB" w:rsidRPr="000071A3" w:rsidRDefault="00906CDB" w:rsidP="00906CDB">
      <w:pPr>
        <w:ind w:left="-567" w:right="-755"/>
        <w:jc w:val="both"/>
        <w:rPr>
          <w:rFonts w:ascii="Arial" w:hAnsi="Arial" w:cs="Arial"/>
          <w:sz w:val="22"/>
          <w:szCs w:val="22"/>
        </w:rPr>
      </w:pPr>
      <w:r w:rsidRPr="000071A3">
        <w:rPr>
          <w:rFonts w:ascii="Arial" w:hAnsi="Arial" w:cs="Arial"/>
          <w:sz w:val="22"/>
          <w:szCs w:val="22"/>
        </w:rPr>
        <w:t xml:space="preserve">The site has good access to community facilities, being located only </w:t>
      </w:r>
      <w:r w:rsidR="00103DC7" w:rsidRPr="000071A3">
        <w:rPr>
          <w:rFonts w:ascii="Arial" w:hAnsi="Arial" w:cs="Arial"/>
          <w:sz w:val="22"/>
          <w:szCs w:val="22"/>
        </w:rPr>
        <w:t>400</w:t>
      </w:r>
      <w:r w:rsidRPr="000071A3">
        <w:rPr>
          <w:rFonts w:ascii="Arial" w:hAnsi="Arial" w:cs="Arial"/>
          <w:sz w:val="22"/>
          <w:szCs w:val="22"/>
        </w:rPr>
        <w:t xml:space="preserve">m south of the </w:t>
      </w:r>
      <w:r w:rsidR="00103DC7" w:rsidRPr="000071A3">
        <w:rPr>
          <w:rFonts w:ascii="Arial" w:hAnsi="Arial" w:cs="Arial"/>
          <w:sz w:val="22"/>
          <w:szCs w:val="22"/>
        </w:rPr>
        <w:t>St Arnaud</w:t>
      </w:r>
      <w:r w:rsidRPr="000071A3">
        <w:rPr>
          <w:rFonts w:ascii="Arial" w:hAnsi="Arial" w:cs="Arial"/>
          <w:sz w:val="22"/>
          <w:szCs w:val="22"/>
        </w:rPr>
        <w:t xml:space="preserve"> CBD and within </w:t>
      </w:r>
      <w:r w:rsidR="00F45731" w:rsidRPr="000071A3">
        <w:rPr>
          <w:rFonts w:ascii="Arial" w:hAnsi="Arial" w:cs="Arial"/>
          <w:sz w:val="22"/>
          <w:szCs w:val="22"/>
        </w:rPr>
        <w:t>200</w:t>
      </w:r>
      <w:r w:rsidRPr="000071A3">
        <w:rPr>
          <w:rFonts w:ascii="Arial" w:hAnsi="Arial" w:cs="Arial"/>
          <w:sz w:val="22"/>
          <w:szCs w:val="22"/>
        </w:rPr>
        <w:t xml:space="preserve">m of the nearest </w:t>
      </w:r>
      <w:r w:rsidR="008C4BDC" w:rsidRPr="000071A3">
        <w:rPr>
          <w:rFonts w:ascii="Arial" w:hAnsi="Arial" w:cs="Arial"/>
          <w:sz w:val="22"/>
          <w:szCs w:val="22"/>
        </w:rPr>
        <w:t xml:space="preserve">public </w:t>
      </w:r>
      <w:r w:rsidR="00F45731" w:rsidRPr="000071A3">
        <w:rPr>
          <w:rFonts w:ascii="Arial" w:hAnsi="Arial" w:cs="Arial"/>
          <w:sz w:val="22"/>
          <w:szCs w:val="22"/>
        </w:rPr>
        <w:t>open space</w:t>
      </w:r>
      <w:r w:rsidR="00DD7D47" w:rsidRPr="000071A3">
        <w:rPr>
          <w:rFonts w:ascii="Arial" w:hAnsi="Arial" w:cs="Arial"/>
          <w:sz w:val="22"/>
          <w:szCs w:val="22"/>
        </w:rPr>
        <w:t xml:space="preserve"> area</w:t>
      </w:r>
      <w:r w:rsidRPr="000071A3">
        <w:rPr>
          <w:rFonts w:ascii="Arial" w:hAnsi="Arial" w:cs="Arial"/>
          <w:sz w:val="22"/>
          <w:szCs w:val="22"/>
        </w:rPr>
        <w:t>.</w:t>
      </w:r>
    </w:p>
    <w:p w14:paraId="760EE40E" w14:textId="77777777" w:rsidR="00906CDB" w:rsidRPr="000071A3" w:rsidRDefault="00906CDB" w:rsidP="00906CDB">
      <w:pPr>
        <w:ind w:left="-567" w:right="-755"/>
        <w:jc w:val="both"/>
        <w:rPr>
          <w:rFonts w:ascii="Arial" w:hAnsi="Arial" w:cs="Arial"/>
          <w:sz w:val="22"/>
          <w:szCs w:val="22"/>
        </w:rPr>
      </w:pPr>
    </w:p>
    <w:p w14:paraId="7A9992D4" w14:textId="54BA4603" w:rsidR="00906CDB" w:rsidRPr="000071A3" w:rsidRDefault="008C4BDC" w:rsidP="00906CDB">
      <w:pPr>
        <w:ind w:left="-567" w:right="-755"/>
        <w:jc w:val="both"/>
        <w:rPr>
          <w:rFonts w:ascii="Arial" w:hAnsi="Arial" w:cs="Arial"/>
          <w:sz w:val="22"/>
          <w:szCs w:val="22"/>
        </w:rPr>
      </w:pPr>
      <w:r w:rsidRPr="000071A3">
        <w:rPr>
          <w:rFonts w:ascii="Arial" w:hAnsi="Arial" w:cs="Arial"/>
          <w:sz w:val="22"/>
          <w:szCs w:val="22"/>
        </w:rPr>
        <w:t xml:space="preserve">Bowen </w:t>
      </w:r>
      <w:r w:rsidR="00906CDB" w:rsidRPr="000071A3">
        <w:rPr>
          <w:rFonts w:ascii="Arial" w:hAnsi="Arial" w:cs="Arial"/>
          <w:sz w:val="22"/>
          <w:szCs w:val="22"/>
        </w:rPr>
        <w:t>Street is a fully constructed road with concrete kerb</w:t>
      </w:r>
      <w:r w:rsidR="00945CA2" w:rsidRPr="000071A3">
        <w:rPr>
          <w:rFonts w:ascii="Arial" w:hAnsi="Arial" w:cs="Arial"/>
          <w:sz w:val="22"/>
          <w:szCs w:val="22"/>
        </w:rPr>
        <w:t xml:space="preserve"> and channel </w:t>
      </w:r>
      <w:r w:rsidR="00906CDB" w:rsidRPr="000071A3">
        <w:rPr>
          <w:rFonts w:ascii="Arial" w:hAnsi="Arial" w:cs="Arial"/>
          <w:sz w:val="22"/>
          <w:szCs w:val="22"/>
        </w:rPr>
        <w:t xml:space="preserve">on both sides. Overhead powerlines are located along the </w:t>
      </w:r>
      <w:r w:rsidR="000071A3" w:rsidRPr="000071A3">
        <w:rPr>
          <w:rFonts w:ascii="Arial" w:hAnsi="Arial" w:cs="Arial"/>
          <w:sz w:val="22"/>
          <w:szCs w:val="22"/>
        </w:rPr>
        <w:t>western</w:t>
      </w:r>
      <w:r w:rsidR="00906CDB" w:rsidRPr="000071A3">
        <w:rPr>
          <w:rFonts w:ascii="Arial" w:hAnsi="Arial" w:cs="Arial"/>
          <w:sz w:val="22"/>
          <w:szCs w:val="22"/>
        </w:rPr>
        <w:t xml:space="preserve"> side of the road. </w:t>
      </w:r>
    </w:p>
    <w:p w14:paraId="70A2CF24" w14:textId="77777777" w:rsidR="00906CDB" w:rsidRPr="000071A3" w:rsidRDefault="00906CDB" w:rsidP="00906CDB">
      <w:pPr>
        <w:tabs>
          <w:tab w:val="left" w:pos="10347"/>
        </w:tabs>
        <w:ind w:left="-567" w:right="-755"/>
        <w:rPr>
          <w:rFonts w:ascii="Arial" w:hAnsi="Arial" w:cs="Arial"/>
          <w:sz w:val="22"/>
          <w:szCs w:val="22"/>
          <w:lang w:eastAsia="en-AU"/>
        </w:rPr>
      </w:pPr>
    </w:p>
    <w:p w14:paraId="30F1894C" w14:textId="77777777" w:rsidR="00906CDB" w:rsidRPr="0013781B" w:rsidRDefault="00906CDB" w:rsidP="00906CDB">
      <w:pPr>
        <w:ind w:left="-567"/>
        <w:jc w:val="both"/>
        <w:rPr>
          <w:rFonts w:ascii="Arial" w:hAnsi="Arial" w:cs="Arial"/>
          <w:spacing w:val="-3"/>
          <w:sz w:val="22"/>
          <w:szCs w:val="22"/>
        </w:rPr>
      </w:pPr>
      <w:r w:rsidRPr="000071A3">
        <w:rPr>
          <w:rFonts w:ascii="Arial" w:hAnsi="Arial" w:cs="Arial"/>
          <w:spacing w:val="-3"/>
          <w:sz w:val="22"/>
          <w:szCs w:val="22"/>
        </w:rPr>
        <w:t>An aerial map is provided below. The subject site is outlined in orange.</w:t>
      </w:r>
      <w:r w:rsidRPr="0013781B">
        <w:rPr>
          <w:rFonts w:ascii="Arial" w:hAnsi="Arial" w:cs="Arial"/>
          <w:spacing w:val="-3"/>
          <w:sz w:val="22"/>
          <w:szCs w:val="22"/>
        </w:rPr>
        <w:t xml:space="preserve">  </w:t>
      </w:r>
    </w:p>
    <w:p w14:paraId="3D2CEDC5" w14:textId="77777777" w:rsidR="00906CDB" w:rsidRDefault="00906CDB" w:rsidP="00906CDB">
      <w:pPr>
        <w:ind w:left="-567" w:right="-755"/>
        <w:rPr>
          <w:rFonts w:ascii="Arial" w:hAnsi="Arial" w:cs="Arial"/>
          <w:b/>
          <w:sz w:val="22"/>
          <w:szCs w:val="22"/>
        </w:rPr>
      </w:pPr>
    </w:p>
    <w:p w14:paraId="47DD3658" w14:textId="4DF9780A" w:rsidR="00906CDB" w:rsidRDefault="00EE4055" w:rsidP="00906CDB">
      <w:pPr>
        <w:ind w:left="-567" w:right="-755"/>
        <w:rPr>
          <w:rFonts w:ascii="Arial" w:hAnsi="Arial" w:cs="Arial"/>
          <w:b/>
          <w:sz w:val="22"/>
          <w:szCs w:val="22"/>
        </w:rPr>
      </w:pPr>
      <w:r>
        <w:rPr>
          <w:noProof/>
        </w:rPr>
        <w:lastRenderedPageBreak/>
        <w:drawing>
          <wp:inline distT="0" distB="0" distL="0" distR="0" wp14:anchorId="767EFAD6" wp14:editId="0873CDBA">
            <wp:extent cx="5943600" cy="4314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314825"/>
                    </a:xfrm>
                    <a:prstGeom prst="rect">
                      <a:avLst/>
                    </a:prstGeom>
                  </pic:spPr>
                </pic:pic>
              </a:graphicData>
            </a:graphic>
          </wp:inline>
        </w:drawing>
      </w:r>
    </w:p>
    <w:p w14:paraId="16DA02C0" w14:textId="77777777" w:rsidR="00EE4055" w:rsidRPr="007776F3" w:rsidRDefault="00EE4055" w:rsidP="00906CDB">
      <w:pPr>
        <w:ind w:left="-567" w:right="-755"/>
        <w:rPr>
          <w:rFonts w:ascii="Arial" w:hAnsi="Arial" w:cs="Arial"/>
          <w:b/>
          <w:sz w:val="22"/>
          <w:szCs w:val="22"/>
        </w:rPr>
      </w:pPr>
    </w:p>
    <w:p w14:paraId="0C7AA7F6" w14:textId="77777777" w:rsidR="00906CDB" w:rsidRPr="007776F3" w:rsidRDefault="00906CDB" w:rsidP="00906CDB">
      <w:pPr>
        <w:ind w:left="-567" w:right="-755"/>
        <w:rPr>
          <w:rFonts w:ascii="Arial" w:hAnsi="Arial" w:cs="Arial"/>
          <w:b/>
          <w:sz w:val="22"/>
          <w:szCs w:val="22"/>
          <w:u w:val="single"/>
        </w:rPr>
      </w:pPr>
      <w:r w:rsidRPr="007776F3">
        <w:rPr>
          <w:rFonts w:ascii="Arial" w:hAnsi="Arial" w:cs="Arial"/>
          <w:b/>
          <w:sz w:val="22"/>
          <w:szCs w:val="22"/>
          <w:u w:val="single"/>
        </w:rPr>
        <w:t>PERMIT HISTORY</w:t>
      </w:r>
    </w:p>
    <w:p w14:paraId="588A419C" w14:textId="77777777" w:rsidR="00906CDB" w:rsidRPr="007776F3" w:rsidRDefault="00906CDB" w:rsidP="00906CDB">
      <w:pPr>
        <w:numPr>
          <w:ilvl w:val="12"/>
          <w:numId w:val="0"/>
        </w:numPr>
        <w:ind w:left="-567"/>
        <w:jc w:val="both"/>
        <w:rPr>
          <w:rFonts w:ascii="Arial" w:hAnsi="Arial" w:cs="Arial"/>
          <w:b/>
          <w:i/>
          <w:sz w:val="22"/>
          <w:szCs w:val="22"/>
          <w:lang w:val="en-GB" w:eastAsia="en-AU"/>
        </w:rPr>
      </w:pPr>
    </w:p>
    <w:p w14:paraId="71E1DB0C" w14:textId="40BD0334" w:rsidR="00906CDB" w:rsidRPr="00610194" w:rsidRDefault="00610194" w:rsidP="00546451">
      <w:pPr>
        <w:pStyle w:val="ListParagraph"/>
        <w:numPr>
          <w:ilvl w:val="0"/>
          <w:numId w:val="25"/>
        </w:numPr>
        <w:ind w:left="-142"/>
        <w:rPr>
          <w:rFonts w:ascii="Arial" w:hAnsi="Arial" w:cs="Arial"/>
        </w:rPr>
      </w:pPr>
      <w:r w:rsidRPr="00610194">
        <w:rPr>
          <w:rFonts w:ascii="Arial" w:hAnsi="Arial" w:cs="Arial"/>
        </w:rPr>
        <w:t>5.2020.30.1 - Subdivision of land (2 lots) and associated works.</w:t>
      </w:r>
      <w:r>
        <w:rPr>
          <w:rFonts w:ascii="Arial" w:hAnsi="Arial" w:cs="Arial"/>
        </w:rPr>
        <w:t xml:space="preserve"> This permit has not been completed.</w:t>
      </w:r>
    </w:p>
    <w:p w14:paraId="009D4670" w14:textId="77777777" w:rsidR="00906CDB" w:rsidRPr="00E17785" w:rsidRDefault="00906CDB" w:rsidP="00906CDB">
      <w:pPr>
        <w:tabs>
          <w:tab w:val="left" w:pos="360"/>
        </w:tabs>
        <w:ind w:left="-567" w:right="-755"/>
        <w:rPr>
          <w:rFonts w:ascii="Arial" w:hAnsi="Arial" w:cs="Arial"/>
          <w:sz w:val="22"/>
          <w:szCs w:val="22"/>
        </w:rPr>
      </w:pPr>
    </w:p>
    <w:p w14:paraId="2CA3D988" w14:textId="77777777" w:rsidR="00906CDB" w:rsidRPr="00E17785" w:rsidRDefault="00906CDB" w:rsidP="00906CDB">
      <w:pPr>
        <w:ind w:left="-567" w:right="-755"/>
        <w:rPr>
          <w:rFonts w:ascii="Arial" w:hAnsi="Arial" w:cs="Arial"/>
          <w:b/>
          <w:sz w:val="22"/>
          <w:szCs w:val="22"/>
          <w:u w:val="single"/>
        </w:rPr>
      </w:pPr>
      <w:r w:rsidRPr="00E17785">
        <w:rPr>
          <w:rFonts w:ascii="Arial" w:hAnsi="Arial" w:cs="Arial"/>
          <w:b/>
          <w:sz w:val="22"/>
          <w:szCs w:val="22"/>
          <w:u w:val="single"/>
        </w:rPr>
        <w:t>REFERRALS</w:t>
      </w:r>
    </w:p>
    <w:p w14:paraId="24DCFBA5" w14:textId="77777777" w:rsidR="00906CDB" w:rsidRPr="00E17785" w:rsidRDefault="00906CDB" w:rsidP="00906CDB">
      <w:pPr>
        <w:ind w:left="-567" w:right="-755"/>
        <w:rPr>
          <w:rFonts w:ascii="Arial" w:hAnsi="Arial" w:cs="Arial"/>
          <w:sz w:val="22"/>
          <w:szCs w:val="22"/>
        </w:rPr>
      </w:pPr>
    </w:p>
    <w:p w14:paraId="4CAEA1A0" w14:textId="77777777" w:rsidR="00906CDB" w:rsidRPr="00E17785" w:rsidRDefault="00906CDB" w:rsidP="00906CDB">
      <w:pPr>
        <w:widowControl w:val="0"/>
        <w:tabs>
          <w:tab w:val="left" w:pos="1003"/>
          <w:tab w:val="left" w:pos="2415"/>
        </w:tabs>
        <w:autoSpaceDE w:val="0"/>
        <w:autoSpaceDN w:val="0"/>
        <w:adjustRightInd w:val="0"/>
        <w:ind w:hanging="567"/>
        <w:jc w:val="both"/>
        <w:rPr>
          <w:rFonts w:ascii="Arial" w:hAnsi="Arial" w:cs="Arial"/>
          <w:sz w:val="22"/>
          <w:szCs w:val="22"/>
          <w:lang w:val="en-GB" w:eastAsia="en-AU"/>
        </w:rPr>
      </w:pPr>
      <w:r w:rsidRPr="00E17785">
        <w:rPr>
          <w:rFonts w:ascii="Arial" w:hAnsi="Arial" w:cs="Arial"/>
          <w:sz w:val="22"/>
          <w:szCs w:val="22"/>
          <w:lang w:val="en-GB" w:eastAsia="en-AU"/>
        </w:rPr>
        <w:t xml:space="preserve">The following </w:t>
      </w:r>
      <w:r w:rsidRPr="00E17785">
        <w:rPr>
          <w:rFonts w:ascii="Arial" w:hAnsi="Arial" w:cs="Arial"/>
          <w:b/>
          <w:sz w:val="22"/>
          <w:szCs w:val="22"/>
          <w:lang w:val="en-GB" w:eastAsia="en-AU"/>
        </w:rPr>
        <w:t>external</w:t>
      </w:r>
      <w:r w:rsidRPr="00E17785">
        <w:rPr>
          <w:rFonts w:ascii="Arial" w:hAnsi="Arial" w:cs="Arial"/>
          <w:sz w:val="22"/>
          <w:szCs w:val="22"/>
          <w:lang w:val="en-GB" w:eastAsia="en-AU"/>
        </w:rPr>
        <w:t xml:space="preserve"> referrals were undertaken:</w:t>
      </w:r>
    </w:p>
    <w:p w14:paraId="7C093BE0" w14:textId="77777777" w:rsidR="00906CDB" w:rsidRPr="00E17785" w:rsidRDefault="00906CDB" w:rsidP="00906CDB">
      <w:pPr>
        <w:widowControl w:val="0"/>
        <w:tabs>
          <w:tab w:val="left" w:pos="1003"/>
          <w:tab w:val="left" w:pos="2415"/>
        </w:tabs>
        <w:autoSpaceDE w:val="0"/>
        <w:autoSpaceDN w:val="0"/>
        <w:adjustRightInd w:val="0"/>
        <w:ind w:hanging="567"/>
        <w:jc w:val="both"/>
        <w:rPr>
          <w:rFonts w:ascii="Arial" w:hAnsi="Arial" w:cs="Arial"/>
          <w:sz w:val="22"/>
          <w:szCs w:val="22"/>
          <w:lang w:val="en-GB" w:eastAsia="en-AU"/>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5103"/>
        <w:gridCol w:w="3261"/>
      </w:tblGrid>
      <w:tr w:rsidR="00906CDB" w:rsidRPr="00E17785" w14:paraId="2DFE14FB" w14:textId="77777777" w:rsidTr="00D3472E">
        <w:tc>
          <w:tcPr>
            <w:tcW w:w="1701" w:type="dxa"/>
          </w:tcPr>
          <w:p w14:paraId="094AF4D2" w14:textId="77777777" w:rsidR="00906CDB" w:rsidRPr="00E17785" w:rsidRDefault="00906CDB" w:rsidP="00D3472E">
            <w:pPr>
              <w:jc w:val="both"/>
              <w:rPr>
                <w:rFonts w:ascii="Arial" w:hAnsi="Arial" w:cs="Arial"/>
                <w:b/>
                <w:sz w:val="22"/>
                <w:szCs w:val="22"/>
              </w:rPr>
            </w:pPr>
            <w:r w:rsidRPr="00E17785">
              <w:rPr>
                <w:rFonts w:ascii="Arial" w:hAnsi="Arial" w:cs="Arial"/>
                <w:b/>
                <w:sz w:val="22"/>
                <w:szCs w:val="22"/>
              </w:rPr>
              <w:t>Authority</w:t>
            </w:r>
          </w:p>
        </w:tc>
        <w:tc>
          <w:tcPr>
            <w:tcW w:w="5103" w:type="dxa"/>
          </w:tcPr>
          <w:p w14:paraId="1B9ECAD2" w14:textId="77777777" w:rsidR="00906CDB" w:rsidRPr="00E17785" w:rsidRDefault="00906CDB" w:rsidP="00D3472E">
            <w:pPr>
              <w:jc w:val="both"/>
              <w:rPr>
                <w:rFonts w:ascii="Arial" w:hAnsi="Arial" w:cs="Arial"/>
                <w:b/>
                <w:sz w:val="22"/>
                <w:szCs w:val="22"/>
              </w:rPr>
            </w:pPr>
            <w:r w:rsidRPr="00E17785">
              <w:rPr>
                <w:rFonts w:ascii="Arial" w:hAnsi="Arial" w:cs="Arial"/>
                <w:b/>
                <w:sz w:val="22"/>
                <w:szCs w:val="22"/>
              </w:rPr>
              <w:t>Advice/ Response/Conditions</w:t>
            </w:r>
          </w:p>
        </w:tc>
        <w:tc>
          <w:tcPr>
            <w:tcW w:w="3261" w:type="dxa"/>
          </w:tcPr>
          <w:p w14:paraId="35D7AC69" w14:textId="77777777" w:rsidR="00906CDB" w:rsidRPr="00E17785" w:rsidRDefault="00906CDB" w:rsidP="00D3472E">
            <w:pPr>
              <w:jc w:val="both"/>
              <w:rPr>
                <w:rFonts w:ascii="Arial" w:hAnsi="Arial" w:cs="Arial"/>
                <w:b/>
                <w:sz w:val="22"/>
                <w:szCs w:val="22"/>
              </w:rPr>
            </w:pPr>
            <w:r w:rsidRPr="00E17785">
              <w:rPr>
                <w:rFonts w:ascii="Arial" w:hAnsi="Arial" w:cs="Arial"/>
                <w:b/>
                <w:sz w:val="22"/>
                <w:szCs w:val="22"/>
              </w:rPr>
              <w:t>Report Response</w:t>
            </w:r>
          </w:p>
        </w:tc>
      </w:tr>
      <w:tr w:rsidR="00906CDB" w:rsidRPr="00E17785" w14:paraId="179C435D" w14:textId="77777777" w:rsidTr="00D3472E">
        <w:tc>
          <w:tcPr>
            <w:tcW w:w="10065" w:type="dxa"/>
            <w:gridSpan w:val="3"/>
          </w:tcPr>
          <w:p w14:paraId="0777BD0D" w14:textId="77777777" w:rsidR="00906CDB" w:rsidRPr="00E17785" w:rsidRDefault="00906CDB" w:rsidP="00D3472E">
            <w:pPr>
              <w:rPr>
                <w:rFonts w:ascii="Arial" w:hAnsi="Arial" w:cs="Arial"/>
                <w:sz w:val="22"/>
                <w:szCs w:val="22"/>
              </w:rPr>
            </w:pPr>
            <w:r w:rsidRPr="00E17785">
              <w:rPr>
                <w:rFonts w:ascii="Arial" w:hAnsi="Arial" w:cs="Arial"/>
                <w:b/>
                <w:sz w:val="22"/>
                <w:szCs w:val="22"/>
              </w:rPr>
              <w:t>Section 52 Referrals:</w:t>
            </w:r>
          </w:p>
        </w:tc>
      </w:tr>
      <w:tr w:rsidR="00906CDB" w:rsidRPr="00E17785" w14:paraId="0B40158B" w14:textId="77777777" w:rsidTr="00D3472E">
        <w:tc>
          <w:tcPr>
            <w:tcW w:w="1701" w:type="dxa"/>
            <w:tcBorders>
              <w:top w:val="single" w:sz="4" w:space="0" w:color="auto"/>
              <w:left w:val="single" w:sz="4" w:space="0" w:color="auto"/>
              <w:bottom w:val="single" w:sz="4" w:space="0" w:color="auto"/>
              <w:right w:val="single" w:sz="4" w:space="0" w:color="auto"/>
            </w:tcBorders>
          </w:tcPr>
          <w:p w14:paraId="60D0FDA2" w14:textId="13FBE262" w:rsidR="00906CDB" w:rsidRPr="00E17785" w:rsidRDefault="00D31D44" w:rsidP="00D3472E">
            <w:pPr>
              <w:jc w:val="both"/>
              <w:rPr>
                <w:rFonts w:ascii="Arial" w:hAnsi="Arial" w:cs="Arial"/>
                <w:sz w:val="22"/>
                <w:szCs w:val="22"/>
              </w:rPr>
            </w:pPr>
            <w:r>
              <w:rPr>
                <w:rFonts w:ascii="Arial" w:hAnsi="Arial" w:cs="Arial"/>
                <w:sz w:val="22"/>
                <w:szCs w:val="22"/>
              </w:rPr>
              <w:t>DELWP</w:t>
            </w:r>
          </w:p>
        </w:tc>
        <w:tc>
          <w:tcPr>
            <w:tcW w:w="5103" w:type="dxa"/>
            <w:tcBorders>
              <w:top w:val="single" w:sz="4" w:space="0" w:color="auto"/>
              <w:left w:val="single" w:sz="4" w:space="0" w:color="auto"/>
              <w:bottom w:val="single" w:sz="4" w:space="0" w:color="auto"/>
              <w:right w:val="single" w:sz="4" w:space="0" w:color="auto"/>
            </w:tcBorders>
          </w:tcPr>
          <w:p w14:paraId="4C9F0831" w14:textId="59AC7EA9" w:rsidR="00906CDB" w:rsidRPr="00E17785" w:rsidRDefault="00EB0A9D" w:rsidP="00D3472E">
            <w:pPr>
              <w:autoSpaceDE w:val="0"/>
              <w:autoSpaceDN w:val="0"/>
              <w:adjustRightInd w:val="0"/>
              <w:rPr>
                <w:rFonts w:ascii="Arial" w:hAnsi="Arial" w:cs="Arial"/>
                <w:sz w:val="22"/>
                <w:szCs w:val="22"/>
                <w:lang w:eastAsia="en-AU"/>
              </w:rPr>
            </w:pPr>
            <w:r>
              <w:rPr>
                <w:rFonts w:ascii="Arial" w:hAnsi="Arial" w:cs="Arial"/>
                <w:sz w:val="22"/>
                <w:szCs w:val="22"/>
                <w:lang w:eastAsia="en-AU"/>
              </w:rPr>
              <w:t>No response received.</w:t>
            </w:r>
          </w:p>
          <w:p w14:paraId="0C0A1F90" w14:textId="77777777" w:rsidR="00906CDB" w:rsidRPr="00E17785" w:rsidRDefault="00906CDB" w:rsidP="00D3472E">
            <w:pPr>
              <w:autoSpaceDE w:val="0"/>
              <w:autoSpaceDN w:val="0"/>
              <w:adjustRightInd w:val="0"/>
              <w:rPr>
                <w:rFonts w:ascii="Arial" w:hAnsi="Arial" w:cs="Arial"/>
                <w:sz w:val="22"/>
                <w:szCs w:val="22"/>
                <w:lang w:eastAsia="en-AU"/>
              </w:rPr>
            </w:pPr>
          </w:p>
          <w:p w14:paraId="7B699008" w14:textId="77777777" w:rsidR="00906CDB" w:rsidRPr="00E17785" w:rsidRDefault="00906CDB" w:rsidP="00D3472E">
            <w:pPr>
              <w:rPr>
                <w:rFonts w:ascii="Arial" w:hAnsi="Arial" w:cs="Arial"/>
                <w:sz w:val="22"/>
                <w:szCs w:val="22"/>
              </w:rPr>
            </w:pPr>
          </w:p>
        </w:tc>
        <w:tc>
          <w:tcPr>
            <w:tcW w:w="3261" w:type="dxa"/>
            <w:tcBorders>
              <w:top w:val="single" w:sz="4" w:space="0" w:color="auto"/>
              <w:left w:val="single" w:sz="4" w:space="0" w:color="auto"/>
              <w:bottom w:val="single" w:sz="4" w:space="0" w:color="auto"/>
              <w:right w:val="single" w:sz="4" w:space="0" w:color="auto"/>
            </w:tcBorders>
          </w:tcPr>
          <w:p w14:paraId="1BC77001" w14:textId="19EC5BFD" w:rsidR="00906CDB" w:rsidRPr="00E17785" w:rsidRDefault="00906CDB" w:rsidP="00D3472E">
            <w:pPr>
              <w:rPr>
                <w:rFonts w:ascii="Arial" w:hAnsi="Arial" w:cs="Arial"/>
                <w:sz w:val="22"/>
                <w:szCs w:val="22"/>
              </w:rPr>
            </w:pPr>
            <w:r w:rsidRPr="00E17785">
              <w:rPr>
                <w:rFonts w:ascii="Arial" w:hAnsi="Arial" w:cs="Arial"/>
                <w:sz w:val="22"/>
                <w:szCs w:val="22"/>
              </w:rPr>
              <w:t xml:space="preserve">Noted. </w:t>
            </w:r>
            <w:r w:rsidR="00EB0A9D">
              <w:rPr>
                <w:rFonts w:ascii="Arial" w:hAnsi="Arial" w:cs="Arial"/>
                <w:sz w:val="22"/>
                <w:szCs w:val="22"/>
              </w:rPr>
              <w:t>Considered to indicate no concerns.</w:t>
            </w:r>
          </w:p>
          <w:p w14:paraId="4D209BD2" w14:textId="77777777" w:rsidR="00906CDB" w:rsidRPr="00E17785" w:rsidRDefault="00906CDB" w:rsidP="00D3472E">
            <w:pPr>
              <w:rPr>
                <w:rFonts w:ascii="Arial" w:hAnsi="Arial" w:cs="Arial"/>
                <w:sz w:val="22"/>
                <w:szCs w:val="22"/>
              </w:rPr>
            </w:pPr>
          </w:p>
          <w:p w14:paraId="7706AFBC" w14:textId="77777777" w:rsidR="00906CDB" w:rsidRPr="00E17785" w:rsidRDefault="00906CDB" w:rsidP="00D3472E">
            <w:pPr>
              <w:rPr>
                <w:rFonts w:ascii="Arial" w:hAnsi="Arial" w:cs="Arial"/>
                <w:sz w:val="22"/>
                <w:szCs w:val="22"/>
              </w:rPr>
            </w:pPr>
          </w:p>
          <w:p w14:paraId="5690C771" w14:textId="77777777" w:rsidR="00906CDB" w:rsidRPr="00E17785" w:rsidRDefault="00906CDB" w:rsidP="00D3472E">
            <w:pPr>
              <w:rPr>
                <w:rFonts w:ascii="Arial" w:hAnsi="Arial" w:cs="Arial"/>
                <w:sz w:val="22"/>
                <w:szCs w:val="22"/>
              </w:rPr>
            </w:pPr>
          </w:p>
        </w:tc>
      </w:tr>
      <w:tr w:rsidR="00906CDB" w:rsidRPr="00E17785" w14:paraId="63F75140" w14:textId="77777777" w:rsidTr="00D3472E">
        <w:tc>
          <w:tcPr>
            <w:tcW w:w="1701" w:type="dxa"/>
            <w:tcBorders>
              <w:top w:val="single" w:sz="4" w:space="0" w:color="auto"/>
              <w:left w:val="single" w:sz="4" w:space="0" w:color="auto"/>
              <w:bottom w:val="single" w:sz="4" w:space="0" w:color="auto"/>
              <w:right w:val="single" w:sz="4" w:space="0" w:color="auto"/>
            </w:tcBorders>
          </w:tcPr>
          <w:p w14:paraId="348720A8" w14:textId="238C9BD2" w:rsidR="00906CDB" w:rsidRPr="00E17785" w:rsidRDefault="00D31D44" w:rsidP="00D3472E">
            <w:pPr>
              <w:jc w:val="both"/>
              <w:rPr>
                <w:rFonts w:ascii="Arial" w:hAnsi="Arial" w:cs="Arial"/>
                <w:sz w:val="22"/>
                <w:szCs w:val="22"/>
              </w:rPr>
            </w:pPr>
            <w:r>
              <w:rPr>
                <w:rFonts w:ascii="Arial" w:hAnsi="Arial" w:cs="Arial"/>
                <w:sz w:val="22"/>
                <w:szCs w:val="22"/>
              </w:rPr>
              <w:t>GWM Water</w:t>
            </w:r>
          </w:p>
        </w:tc>
        <w:tc>
          <w:tcPr>
            <w:tcW w:w="5103" w:type="dxa"/>
            <w:tcBorders>
              <w:top w:val="single" w:sz="4" w:space="0" w:color="auto"/>
              <w:left w:val="single" w:sz="4" w:space="0" w:color="auto"/>
              <w:bottom w:val="single" w:sz="4" w:space="0" w:color="auto"/>
              <w:right w:val="single" w:sz="4" w:space="0" w:color="auto"/>
            </w:tcBorders>
          </w:tcPr>
          <w:p w14:paraId="03597A3E" w14:textId="77777777" w:rsidR="00EB0A9D" w:rsidRPr="00E17785" w:rsidRDefault="00EB0A9D" w:rsidP="00EB0A9D">
            <w:pPr>
              <w:rPr>
                <w:rFonts w:ascii="Arial" w:hAnsi="Arial" w:cs="Arial"/>
                <w:sz w:val="22"/>
                <w:szCs w:val="22"/>
              </w:rPr>
            </w:pPr>
            <w:r w:rsidRPr="00E17785">
              <w:rPr>
                <w:rFonts w:ascii="Arial" w:hAnsi="Arial" w:cs="Arial"/>
                <w:sz w:val="22"/>
                <w:szCs w:val="22"/>
              </w:rPr>
              <w:t xml:space="preserve">No objection subject to conditions. </w:t>
            </w:r>
          </w:p>
          <w:p w14:paraId="77F7C9F4" w14:textId="77777777" w:rsidR="00906CDB" w:rsidRPr="00E17785" w:rsidRDefault="00906CDB" w:rsidP="00D3472E">
            <w:pPr>
              <w:autoSpaceDE w:val="0"/>
              <w:autoSpaceDN w:val="0"/>
              <w:adjustRightInd w:val="0"/>
              <w:jc w:val="both"/>
              <w:rPr>
                <w:rFonts w:ascii="Arial" w:hAnsi="Arial" w:cs="Arial"/>
                <w:sz w:val="22"/>
                <w:szCs w:val="22"/>
                <w:lang w:eastAsia="en-AU"/>
              </w:rPr>
            </w:pPr>
          </w:p>
        </w:tc>
        <w:tc>
          <w:tcPr>
            <w:tcW w:w="3261" w:type="dxa"/>
            <w:tcBorders>
              <w:top w:val="single" w:sz="4" w:space="0" w:color="auto"/>
              <w:left w:val="single" w:sz="4" w:space="0" w:color="auto"/>
              <w:bottom w:val="single" w:sz="4" w:space="0" w:color="auto"/>
              <w:right w:val="single" w:sz="4" w:space="0" w:color="auto"/>
            </w:tcBorders>
          </w:tcPr>
          <w:p w14:paraId="337D9EF3" w14:textId="77777777" w:rsidR="00EB0A9D" w:rsidRPr="00E17785" w:rsidRDefault="00EB0A9D" w:rsidP="00EB0A9D">
            <w:pPr>
              <w:rPr>
                <w:rFonts w:ascii="Arial" w:hAnsi="Arial" w:cs="Arial"/>
                <w:sz w:val="22"/>
                <w:szCs w:val="22"/>
              </w:rPr>
            </w:pPr>
            <w:r w:rsidRPr="00E17785">
              <w:rPr>
                <w:rFonts w:ascii="Arial" w:hAnsi="Arial" w:cs="Arial"/>
                <w:sz w:val="22"/>
                <w:szCs w:val="22"/>
              </w:rPr>
              <w:t xml:space="preserve">Noted. Conditions will be placed on permit. </w:t>
            </w:r>
          </w:p>
          <w:p w14:paraId="6E7D9CDA" w14:textId="77777777" w:rsidR="00906CDB" w:rsidRPr="00E17785" w:rsidRDefault="00906CDB" w:rsidP="00D3472E">
            <w:pPr>
              <w:rPr>
                <w:rFonts w:ascii="Arial" w:hAnsi="Arial" w:cs="Arial"/>
                <w:sz w:val="22"/>
                <w:szCs w:val="22"/>
              </w:rPr>
            </w:pPr>
          </w:p>
        </w:tc>
      </w:tr>
    </w:tbl>
    <w:p w14:paraId="21F50069" w14:textId="77777777" w:rsidR="00906CDB" w:rsidRPr="00E17785" w:rsidRDefault="00906CDB" w:rsidP="00906CDB">
      <w:pPr>
        <w:widowControl w:val="0"/>
        <w:tabs>
          <w:tab w:val="left" w:pos="1003"/>
          <w:tab w:val="left" w:pos="2415"/>
        </w:tabs>
        <w:autoSpaceDE w:val="0"/>
        <w:autoSpaceDN w:val="0"/>
        <w:adjustRightInd w:val="0"/>
        <w:ind w:hanging="567"/>
        <w:jc w:val="both"/>
        <w:rPr>
          <w:rFonts w:ascii="Arial" w:hAnsi="Arial" w:cs="Arial"/>
          <w:sz w:val="22"/>
          <w:szCs w:val="22"/>
          <w:lang w:val="en-GB" w:eastAsia="en-AU"/>
        </w:rPr>
      </w:pPr>
    </w:p>
    <w:p w14:paraId="4F1D6ECC" w14:textId="77777777" w:rsidR="00906CDB" w:rsidRPr="00E17785" w:rsidRDefault="00906CDB" w:rsidP="00906CDB">
      <w:pPr>
        <w:tabs>
          <w:tab w:val="left" w:pos="1134"/>
          <w:tab w:val="right" w:pos="9072"/>
        </w:tabs>
        <w:ind w:left="-567" w:right="-755"/>
        <w:rPr>
          <w:rFonts w:ascii="Arial" w:hAnsi="Arial" w:cs="Arial"/>
          <w:spacing w:val="-3"/>
          <w:sz w:val="22"/>
          <w:szCs w:val="22"/>
        </w:rPr>
      </w:pPr>
      <w:r w:rsidRPr="00E17785">
        <w:rPr>
          <w:rFonts w:ascii="Arial" w:hAnsi="Arial" w:cs="Arial"/>
          <w:spacing w:val="-3"/>
          <w:sz w:val="22"/>
          <w:szCs w:val="22"/>
        </w:rPr>
        <w:t xml:space="preserve">The application was referred internally and comments received as below: </w:t>
      </w:r>
    </w:p>
    <w:p w14:paraId="373059DB" w14:textId="77777777" w:rsidR="00906CDB" w:rsidRPr="00E17785" w:rsidRDefault="00906CDB" w:rsidP="00906CDB">
      <w:pPr>
        <w:ind w:left="-567" w:right="-755"/>
        <w:rPr>
          <w:rFonts w:ascii="Arial" w:hAnsi="Arial" w:cs="Arial"/>
          <w:sz w:val="22"/>
          <w:szCs w:val="22"/>
        </w:rPr>
      </w:pPr>
    </w:p>
    <w:tbl>
      <w:tblPr>
        <w:tblW w:w="1006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6"/>
        <w:gridCol w:w="6094"/>
        <w:gridCol w:w="1984"/>
      </w:tblGrid>
      <w:tr w:rsidR="00906CDB" w:rsidRPr="00E17785" w14:paraId="5A422F3B" w14:textId="77777777" w:rsidTr="00D3472E">
        <w:tc>
          <w:tcPr>
            <w:tcW w:w="1986" w:type="dxa"/>
          </w:tcPr>
          <w:p w14:paraId="54F406EA" w14:textId="77777777" w:rsidR="00906CDB" w:rsidRPr="00E17785" w:rsidRDefault="00906CDB" w:rsidP="00D3472E">
            <w:pPr>
              <w:ind w:left="33"/>
              <w:rPr>
                <w:rFonts w:ascii="Arial" w:hAnsi="Arial" w:cs="Arial"/>
                <w:b/>
                <w:sz w:val="22"/>
                <w:szCs w:val="22"/>
              </w:rPr>
            </w:pPr>
            <w:r w:rsidRPr="00E17785">
              <w:rPr>
                <w:rFonts w:ascii="Arial" w:hAnsi="Arial" w:cs="Arial"/>
                <w:b/>
                <w:sz w:val="22"/>
                <w:szCs w:val="22"/>
              </w:rPr>
              <w:lastRenderedPageBreak/>
              <w:t>Internal Council Referrals</w:t>
            </w:r>
          </w:p>
        </w:tc>
        <w:tc>
          <w:tcPr>
            <w:tcW w:w="6094" w:type="dxa"/>
          </w:tcPr>
          <w:p w14:paraId="30BA2F7A" w14:textId="77777777" w:rsidR="00906CDB" w:rsidRPr="00E17785" w:rsidRDefault="00906CDB" w:rsidP="00D3472E">
            <w:pPr>
              <w:ind w:left="-567"/>
              <w:jc w:val="center"/>
              <w:rPr>
                <w:rFonts w:ascii="Arial" w:hAnsi="Arial" w:cs="Arial"/>
                <w:b/>
                <w:sz w:val="22"/>
                <w:szCs w:val="22"/>
              </w:rPr>
            </w:pPr>
            <w:r w:rsidRPr="00E17785">
              <w:rPr>
                <w:rFonts w:ascii="Arial" w:hAnsi="Arial" w:cs="Arial"/>
                <w:b/>
                <w:sz w:val="22"/>
                <w:szCs w:val="22"/>
              </w:rPr>
              <w:t>Advice/ Response/Conditions</w:t>
            </w:r>
          </w:p>
        </w:tc>
        <w:tc>
          <w:tcPr>
            <w:tcW w:w="1984" w:type="dxa"/>
          </w:tcPr>
          <w:p w14:paraId="71BC2772" w14:textId="77777777" w:rsidR="00906CDB" w:rsidRPr="00E17785" w:rsidRDefault="00906CDB" w:rsidP="00D3472E">
            <w:pPr>
              <w:ind w:left="175"/>
              <w:jc w:val="center"/>
              <w:rPr>
                <w:rFonts w:ascii="Arial" w:hAnsi="Arial" w:cs="Arial"/>
                <w:b/>
                <w:sz w:val="22"/>
                <w:szCs w:val="22"/>
              </w:rPr>
            </w:pPr>
            <w:r w:rsidRPr="00E17785">
              <w:rPr>
                <w:rFonts w:ascii="Arial" w:hAnsi="Arial" w:cs="Arial"/>
                <w:b/>
                <w:sz w:val="22"/>
                <w:szCs w:val="22"/>
              </w:rPr>
              <w:t>Report Response</w:t>
            </w:r>
          </w:p>
        </w:tc>
      </w:tr>
      <w:tr w:rsidR="00906CDB" w:rsidRPr="00E17785" w14:paraId="36C30075" w14:textId="77777777" w:rsidTr="00D3472E">
        <w:trPr>
          <w:trHeight w:val="717"/>
        </w:trPr>
        <w:tc>
          <w:tcPr>
            <w:tcW w:w="1986" w:type="dxa"/>
            <w:tcBorders>
              <w:top w:val="single" w:sz="4" w:space="0" w:color="auto"/>
              <w:left w:val="single" w:sz="4" w:space="0" w:color="auto"/>
              <w:bottom w:val="single" w:sz="4" w:space="0" w:color="auto"/>
              <w:right w:val="single" w:sz="4" w:space="0" w:color="auto"/>
            </w:tcBorders>
          </w:tcPr>
          <w:p w14:paraId="381ADD26" w14:textId="77777777" w:rsidR="00906CDB" w:rsidRPr="00E17785" w:rsidRDefault="00906CDB" w:rsidP="00D3472E">
            <w:pPr>
              <w:rPr>
                <w:rFonts w:ascii="Arial" w:hAnsi="Arial" w:cs="Arial"/>
                <w:sz w:val="22"/>
                <w:szCs w:val="22"/>
              </w:rPr>
            </w:pPr>
            <w:r w:rsidRPr="00E17785">
              <w:rPr>
                <w:rFonts w:ascii="Arial" w:hAnsi="Arial" w:cs="Arial"/>
                <w:sz w:val="22"/>
                <w:szCs w:val="22"/>
              </w:rPr>
              <w:t xml:space="preserve">Infrastructure </w:t>
            </w:r>
          </w:p>
        </w:tc>
        <w:tc>
          <w:tcPr>
            <w:tcW w:w="6094" w:type="dxa"/>
            <w:tcBorders>
              <w:top w:val="single" w:sz="4" w:space="0" w:color="auto"/>
              <w:left w:val="single" w:sz="4" w:space="0" w:color="auto"/>
              <w:bottom w:val="single" w:sz="4" w:space="0" w:color="auto"/>
              <w:right w:val="single" w:sz="4" w:space="0" w:color="auto"/>
            </w:tcBorders>
          </w:tcPr>
          <w:p w14:paraId="79A2D82A" w14:textId="77777777" w:rsidR="00906CDB" w:rsidRPr="00E17785" w:rsidRDefault="00906CDB" w:rsidP="00D3472E">
            <w:pPr>
              <w:rPr>
                <w:rFonts w:ascii="Arial" w:hAnsi="Arial" w:cs="Arial"/>
                <w:sz w:val="22"/>
                <w:szCs w:val="22"/>
              </w:rPr>
            </w:pPr>
            <w:r w:rsidRPr="00E17785">
              <w:rPr>
                <w:rFonts w:ascii="Arial" w:hAnsi="Arial" w:cs="Arial"/>
                <w:sz w:val="22"/>
                <w:szCs w:val="22"/>
              </w:rPr>
              <w:t xml:space="preserve">No objection subject to conditions. </w:t>
            </w:r>
          </w:p>
          <w:p w14:paraId="774BA988" w14:textId="77777777" w:rsidR="00906CDB" w:rsidRPr="00E17785" w:rsidRDefault="00906CDB" w:rsidP="00D3472E">
            <w:pP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2CB3C45D" w14:textId="77777777" w:rsidR="00906CDB" w:rsidRPr="00E17785" w:rsidRDefault="00906CDB" w:rsidP="00D3472E">
            <w:pPr>
              <w:rPr>
                <w:rFonts w:ascii="Arial" w:hAnsi="Arial" w:cs="Arial"/>
                <w:sz w:val="22"/>
                <w:szCs w:val="22"/>
              </w:rPr>
            </w:pPr>
            <w:r w:rsidRPr="00E17785">
              <w:rPr>
                <w:rFonts w:ascii="Arial" w:hAnsi="Arial" w:cs="Arial"/>
                <w:sz w:val="22"/>
                <w:szCs w:val="22"/>
              </w:rPr>
              <w:t xml:space="preserve">Noted. Conditions will be placed on permit. </w:t>
            </w:r>
          </w:p>
          <w:p w14:paraId="0780E44D" w14:textId="77777777" w:rsidR="00906CDB" w:rsidRPr="00E17785" w:rsidRDefault="00906CDB" w:rsidP="00D3472E">
            <w:pPr>
              <w:rPr>
                <w:rFonts w:ascii="Arial" w:hAnsi="Arial" w:cs="Arial"/>
                <w:sz w:val="22"/>
                <w:szCs w:val="22"/>
              </w:rPr>
            </w:pPr>
          </w:p>
          <w:p w14:paraId="76C32082" w14:textId="77777777" w:rsidR="00906CDB" w:rsidRPr="00E17785" w:rsidRDefault="00906CDB" w:rsidP="00D3472E">
            <w:pPr>
              <w:rPr>
                <w:rFonts w:ascii="Arial" w:hAnsi="Arial" w:cs="Arial"/>
                <w:sz w:val="22"/>
                <w:szCs w:val="22"/>
              </w:rPr>
            </w:pPr>
          </w:p>
        </w:tc>
      </w:tr>
      <w:tr w:rsidR="00906CDB" w:rsidRPr="00E17785" w14:paraId="2D20C1C6" w14:textId="77777777" w:rsidTr="00D3472E">
        <w:trPr>
          <w:trHeight w:val="717"/>
        </w:trPr>
        <w:tc>
          <w:tcPr>
            <w:tcW w:w="1986" w:type="dxa"/>
            <w:tcBorders>
              <w:top w:val="single" w:sz="4" w:space="0" w:color="auto"/>
              <w:left w:val="single" w:sz="4" w:space="0" w:color="auto"/>
              <w:bottom w:val="single" w:sz="4" w:space="0" w:color="auto"/>
              <w:right w:val="single" w:sz="4" w:space="0" w:color="auto"/>
            </w:tcBorders>
          </w:tcPr>
          <w:p w14:paraId="71F54B43" w14:textId="22CD8AD7" w:rsidR="00906CDB" w:rsidRPr="00B26F92" w:rsidRDefault="00D31D44" w:rsidP="00B26F92">
            <w:pPr>
              <w:rPr>
                <w:rFonts w:ascii="Arial" w:hAnsi="Arial" w:cs="Arial"/>
                <w:sz w:val="22"/>
                <w:szCs w:val="22"/>
              </w:rPr>
            </w:pPr>
            <w:r w:rsidRPr="00B26F92">
              <w:rPr>
                <w:rFonts w:ascii="Arial" w:hAnsi="Arial" w:cs="Arial"/>
                <w:sz w:val="22"/>
                <w:szCs w:val="22"/>
              </w:rPr>
              <w:t>Building</w:t>
            </w:r>
          </w:p>
        </w:tc>
        <w:tc>
          <w:tcPr>
            <w:tcW w:w="6094" w:type="dxa"/>
            <w:tcBorders>
              <w:top w:val="single" w:sz="4" w:space="0" w:color="auto"/>
              <w:left w:val="single" w:sz="4" w:space="0" w:color="auto"/>
              <w:bottom w:val="single" w:sz="4" w:space="0" w:color="auto"/>
              <w:right w:val="single" w:sz="4" w:space="0" w:color="auto"/>
            </w:tcBorders>
          </w:tcPr>
          <w:p w14:paraId="6A554379" w14:textId="5FCFCB3E" w:rsidR="00906CDB" w:rsidRPr="00B26F92" w:rsidRDefault="00B26F92" w:rsidP="00B26F92">
            <w:pPr>
              <w:rPr>
                <w:rFonts w:ascii="Arial" w:hAnsi="Arial" w:cs="Arial"/>
                <w:sz w:val="22"/>
                <w:szCs w:val="22"/>
              </w:rPr>
            </w:pPr>
            <w:r w:rsidRPr="00B26F92">
              <w:rPr>
                <w:rFonts w:ascii="Arial" w:hAnsi="Arial" w:cs="Arial"/>
                <w:sz w:val="22"/>
                <w:szCs w:val="22"/>
              </w:rPr>
              <w:t>Building permit required</w:t>
            </w:r>
          </w:p>
        </w:tc>
        <w:tc>
          <w:tcPr>
            <w:tcW w:w="1984" w:type="dxa"/>
            <w:tcBorders>
              <w:top w:val="single" w:sz="4" w:space="0" w:color="auto"/>
              <w:left w:val="single" w:sz="4" w:space="0" w:color="auto"/>
              <w:bottom w:val="single" w:sz="4" w:space="0" w:color="auto"/>
              <w:right w:val="single" w:sz="4" w:space="0" w:color="auto"/>
            </w:tcBorders>
          </w:tcPr>
          <w:p w14:paraId="7B8A289B" w14:textId="5BFB4AD8" w:rsidR="00906CDB" w:rsidRPr="00E17785" w:rsidRDefault="00906CDB" w:rsidP="00D3472E">
            <w:pPr>
              <w:rPr>
                <w:rFonts w:ascii="Arial" w:hAnsi="Arial" w:cs="Arial"/>
                <w:sz w:val="22"/>
                <w:szCs w:val="22"/>
              </w:rPr>
            </w:pPr>
            <w:r w:rsidRPr="00E17785">
              <w:rPr>
                <w:rFonts w:ascii="Arial" w:hAnsi="Arial" w:cs="Arial"/>
                <w:sz w:val="22"/>
                <w:szCs w:val="22"/>
              </w:rPr>
              <w:t xml:space="preserve">Noted. </w:t>
            </w:r>
            <w:r w:rsidR="00B26F92">
              <w:rPr>
                <w:rFonts w:ascii="Arial" w:hAnsi="Arial" w:cs="Arial"/>
                <w:sz w:val="22"/>
                <w:szCs w:val="22"/>
              </w:rPr>
              <w:t>A note will be placed on the permit advising a building permit is required.</w:t>
            </w:r>
          </w:p>
          <w:p w14:paraId="7E44B6AB" w14:textId="77777777" w:rsidR="00906CDB" w:rsidRPr="00E17785" w:rsidRDefault="00906CDB" w:rsidP="00D3472E">
            <w:pPr>
              <w:rPr>
                <w:rFonts w:ascii="Arial" w:hAnsi="Arial" w:cs="Arial"/>
                <w:sz w:val="22"/>
                <w:szCs w:val="22"/>
              </w:rPr>
            </w:pPr>
          </w:p>
        </w:tc>
      </w:tr>
    </w:tbl>
    <w:p w14:paraId="19E8D85D" w14:textId="77777777" w:rsidR="00906CDB" w:rsidRPr="0013781B" w:rsidRDefault="00906CDB" w:rsidP="00906CDB">
      <w:pPr>
        <w:widowControl w:val="0"/>
        <w:tabs>
          <w:tab w:val="left" w:pos="1003"/>
          <w:tab w:val="left" w:pos="2415"/>
        </w:tabs>
        <w:autoSpaceDE w:val="0"/>
        <w:autoSpaceDN w:val="0"/>
        <w:adjustRightInd w:val="0"/>
        <w:ind w:hanging="567"/>
        <w:jc w:val="both"/>
        <w:rPr>
          <w:rFonts w:ascii="Arial" w:hAnsi="Arial" w:cs="Arial"/>
          <w:color w:val="000000"/>
          <w:sz w:val="22"/>
          <w:szCs w:val="22"/>
          <w:lang w:val="en-GB" w:eastAsia="en-AU"/>
        </w:rPr>
      </w:pPr>
    </w:p>
    <w:p w14:paraId="14C139D6" w14:textId="77777777" w:rsidR="00906CDB" w:rsidRPr="0013781B" w:rsidRDefault="00906CDB" w:rsidP="00906CDB">
      <w:pPr>
        <w:ind w:left="-567" w:right="-755"/>
        <w:rPr>
          <w:rFonts w:ascii="Arial" w:hAnsi="Arial" w:cs="Arial"/>
          <w:sz w:val="22"/>
          <w:szCs w:val="22"/>
        </w:rPr>
      </w:pPr>
    </w:p>
    <w:p w14:paraId="53D4763F" w14:textId="77777777" w:rsidR="00906CDB" w:rsidRDefault="00906CDB" w:rsidP="00906CDB">
      <w:pPr>
        <w:ind w:left="-570" w:right="-765"/>
        <w:textAlignment w:val="baseline"/>
        <w:rPr>
          <w:rFonts w:ascii="Arial" w:hAnsi="Arial" w:cs="Arial"/>
          <w:sz w:val="22"/>
          <w:szCs w:val="22"/>
          <w:u w:val="single"/>
          <w:lang w:eastAsia="en-AU"/>
        </w:rPr>
      </w:pPr>
      <w:r w:rsidRPr="00CB528F">
        <w:rPr>
          <w:rFonts w:ascii="Arial" w:hAnsi="Arial" w:cs="Arial"/>
          <w:b/>
          <w:bCs/>
          <w:sz w:val="22"/>
          <w:szCs w:val="22"/>
          <w:u w:val="single"/>
          <w:lang w:eastAsia="en-AU"/>
        </w:rPr>
        <w:t>PUBLIC NOTIFICATION</w:t>
      </w:r>
      <w:r w:rsidRPr="00CB528F">
        <w:rPr>
          <w:rFonts w:ascii="Arial" w:hAnsi="Arial" w:cs="Arial"/>
          <w:sz w:val="22"/>
          <w:szCs w:val="22"/>
          <w:u w:val="single"/>
          <w:lang w:eastAsia="en-AU"/>
        </w:rPr>
        <w:t> </w:t>
      </w:r>
    </w:p>
    <w:p w14:paraId="18C92EDF" w14:textId="77777777" w:rsidR="00906CDB" w:rsidRPr="00CB528F" w:rsidRDefault="00906CDB" w:rsidP="00906CDB">
      <w:pPr>
        <w:ind w:left="-570" w:right="-765"/>
        <w:textAlignment w:val="baseline"/>
        <w:rPr>
          <w:rFonts w:ascii="Arial" w:hAnsi="Arial" w:cs="Arial"/>
          <w:sz w:val="22"/>
          <w:szCs w:val="22"/>
          <w:u w:val="single"/>
          <w:lang w:eastAsia="en-AU"/>
        </w:rPr>
      </w:pPr>
    </w:p>
    <w:p w14:paraId="7917EEA2" w14:textId="77777777" w:rsidR="00906CDB" w:rsidRPr="0013781B" w:rsidRDefault="00906CDB" w:rsidP="00906CDB">
      <w:pPr>
        <w:autoSpaceDE w:val="0"/>
        <w:autoSpaceDN w:val="0"/>
        <w:adjustRightInd w:val="0"/>
        <w:ind w:left="-567" w:right="-755"/>
        <w:rPr>
          <w:rFonts w:ascii="Arial" w:eastAsia="Calibri" w:hAnsi="Arial" w:cs="Arial"/>
          <w:sz w:val="22"/>
          <w:szCs w:val="22"/>
        </w:rPr>
      </w:pPr>
      <w:r w:rsidRPr="0013781B">
        <w:rPr>
          <w:rFonts w:ascii="Arial" w:eastAsia="Calibri" w:hAnsi="Arial" w:cs="Arial"/>
          <w:sz w:val="22"/>
          <w:szCs w:val="22"/>
        </w:rPr>
        <w:t xml:space="preserve">The application was required to be advertised pursuant to Section 52 of the Planning and Environment Act 1987. </w:t>
      </w:r>
    </w:p>
    <w:p w14:paraId="262AC3F3" w14:textId="77777777" w:rsidR="00906CDB" w:rsidRPr="0013781B" w:rsidRDefault="00906CDB" w:rsidP="00906CDB">
      <w:pPr>
        <w:autoSpaceDE w:val="0"/>
        <w:autoSpaceDN w:val="0"/>
        <w:adjustRightInd w:val="0"/>
        <w:ind w:left="-567" w:right="-755"/>
        <w:rPr>
          <w:rFonts w:ascii="Arial" w:eastAsia="Calibri" w:hAnsi="Arial" w:cs="Arial"/>
          <w:sz w:val="22"/>
          <w:szCs w:val="22"/>
        </w:rPr>
      </w:pPr>
    </w:p>
    <w:p w14:paraId="51AC07EF" w14:textId="77777777" w:rsidR="00906CDB" w:rsidRDefault="00906CDB" w:rsidP="00906CDB">
      <w:pPr>
        <w:autoSpaceDE w:val="0"/>
        <w:autoSpaceDN w:val="0"/>
        <w:adjustRightInd w:val="0"/>
        <w:ind w:left="-567" w:right="-755"/>
        <w:rPr>
          <w:rFonts w:ascii="Arial" w:eastAsia="Calibri" w:hAnsi="Arial" w:cs="Arial"/>
          <w:sz w:val="22"/>
          <w:szCs w:val="22"/>
        </w:rPr>
      </w:pPr>
      <w:r w:rsidRPr="0013781B">
        <w:rPr>
          <w:rFonts w:ascii="Arial" w:eastAsia="Calibri" w:hAnsi="Arial" w:cs="Arial"/>
          <w:sz w:val="22"/>
          <w:szCs w:val="22"/>
        </w:rPr>
        <w:t xml:space="preserve">The </w:t>
      </w:r>
      <w:r w:rsidRPr="00345BFF">
        <w:rPr>
          <w:rFonts w:ascii="Arial" w:eastAsia="Calibri" w:hAnsi="Arial" w:cs="Arial"/>
          <w:sz w:val="22"/>
          <w:szCs w:val="22"/>
        </w:rPr>
        <w:t>following forms of advertising were undertaken:</w:t>
      </w:r>
    </w:p>
    <w:p w14:paraId="4FB940AD" w14:textId="77777777" w:rsidR="00906CDB" w:rsidRPr="00345BFF" w:rsidRDefault="00906CDB" w:rsidP="00906CDB">
      <w:pPr>
        <w:autoSpaceDE w:val="0"/>
        <w:autoSpaceDN w:val="0"/>
        <w:adjustRightInd w:val="0"/>
        <w:ind w:left="-567" w:right="-755"/>
        <w:rPr>
          <w:rFonts w:ascii="Arial" w:eastAsia="Calibri" w:hAnsi="Arial" w:cs="Arial"/>
          <w:sz w:val="22"/>
          <w:szCs w:val="22"/>
        </w:rPr>
      </w:pPr>
    </w:p>
    <w:p w14:paraId="10F3196C" w14:textId="77777777" w:rsidR="00906CDB" w:rsidRPr="00345BFF" w:rsidRDefault="00906CDB" w:rsidP="00906CDB">
      <w:pPr>
        <w:pStyle w:val="ListParagraph"/>
        <w:numPr>
          <w:ilvl w:val="0"/>
          <w:numId w:val="1"/>
        </w:numPr>
        <w:tabs>
          <w:tab w:val="left" w:pos="360"/>
        </w:tabs>
        <w:autoSpaceDE w:val="0"/>
        <w:autoSpaceDN w:val="0"/>
        <w:adjustRightInd w:val="0"/>
        <w:spacing w:after="0" w:line="240" w:lineRule="auto"/>
        <w:ind w:right="-755" w:hanging="862"/>
        <w:rPr>
          <w:rFonts w:ascii="Arial" w:hAnsi="Arial" w:cs="Arial"/>
        </w:rPr>
      </w:pPr>
      <w:r w:rsidRPr="00345BFF">
        <w:rPr>
          <w:rFonts w:ascii="Arial" w:hAnsi="Arial" w:cs="Arial"/>
        </w:rPr>
        <w:t xml:space="preserve">Notices sent to owners and occupiers of </w:t>
      </w:r>
      <w:r>
        <w:rPr>
          <w:rFonts w:ascii="Arial" w:hAnsi="Arial" w:cs="Arial"/>
        </w:rPr>
        <w:t>surrounding</w:t>
      </w:r>
      <w:r w:rsidRPr="00345BFF">
        <w:rPr>
          <w:rFonts w:ascii="Arial" w:hAnsi="Arial" w:cs="Arial"/>
        </w:rPr>
        <w:t xml:space="preserve"> land;</w:t>
      </w:r>
    </w:p>
    <w:p w14:paraId="5922FF47" w14:textId="77777777" w:rsidR="00906CDB" w:rsidRPr="00345BFF" w:rsidRDefault="00906CDB" w:rsidP="00906CDB">
      <w:pPr>
        <w:pStyle w:val="ListParagraph"/>
        <w:numPr>
          <w:ilvl w:val="0"/>
          <w:numId w:val="1"/>
        </w:numPr>
        <w:tabs>
          <w:tab w:val="left" w:pos="360"/>
        </w:tabs>
        <w:autoSpaceDE w:val="0"/>
        <w:autoSpaceDN w:val="0"/>
        <w:adjustRightInd w:val="0"/>
        <w:spacing w:after="0" w:line="240" w:lineRule="auto"/>
        <w:ind w:right="-755" w:hanging="862"/>
        <w:rPr>
          <w:rFonts w:ascii="Arial" w:hAnsi="Arial" w:cs="Arial"/>
        </w:rPr>
      </w:pPr>
      <w:r w:rsidRPr="00345BFF">
        <w:rPr>
          <w:rFonts w:ascii="Arial" w:hAnsi="Arial" w:cs="Arial"/>
        </w:rPr>
        <w:t>One sign was placed on the land;</w:t>
      </w:r>
    </w:p>
    <w:p w14:paraId="03BC2FBC" w14:textId="77777777" w:rsidR="00906CDB" w:rsidRPr="0013781B" w:rsidRDefault="00906CDB" w:rsidP="00906CDB">
      <w:pPr>
        <w:autoSpaceDE w:val="0"/>
        <w:autoSpaceDN w:val="0"/>
        <w:adjustRightInd w:val="0"/>
        <w:ind w:left="-567" w:right="-755"/>
        <w:rPr>
          <w:rFonts w:ascii="Arial" w:eastAsia="Calibri" w:hAnsi="Arial" w:cs="Arial"/>
          <w:sz w:val="22"/>
          <w:szCs w:val="22"/>
        </w:rPr>
      </w:pPr>
    </w:p>
    <w:p w14:paraId="657FE6A2" w14:textId="77777777" w:rsidR="00906CDB" w:rsidRPr="0013781B" w:rsidRDefault="00906CDB" w:rsidP="00906CDB">
      <w:pPr>
        <w:autoSpaceDE w:val="0"/>
        <w:autoSpaceDN w:val="0"/>
        <w:adjustRightInd w:val="0"/>
        <w:ind w:left="-567" w:right="-755"/>
        <w:rPr>
          <w:rFonts w:ascii="Arial" w:eastAsia="Calibri" w:hAnsi="Arial" w:cs="Arial"/>
          <w:b/>
          <w:bCs/>
          <w:sz w:val="22"/>
          <w:szCs w:val="22"/>
        </w:rPr>
      </w:pPr>
      <w:r w:rsidRPr="0013781B">
        <w:rPr>
          <w:rFonts w:ascii="Arial" w:eastAsia="Calibri" w:hAnsi="Arial" w:cs="Arial"/>
          <w:b/>
          <w:bCs/>
          <w:sz w:val="22"/>
          <w:szCs w:val="22"/>
        </w:rPr>
        <w:t>OBJECTIONS</w:t>
      </w:r>
    </w:p>
    <w:p w14:paraId="76BFBC8D" w14:textId="77777777" w:rsidR="00906CDB" w:rsidRPr="0013781B" w:rsidRDefault="00906CDB" w:rsidP="00906CDB">
      <w:pPr>
        <w:autoSpaceDE w:val="0"/>
        <w:autoSpaceDN w:val="0"/>
        <w:adjustRightInd w:val="0"/>
        <w:ind w:left="-567" w:right="-755"/>
        <w:rPr>
          <w:rFonts w:ascii="Arial" w:eastAsia="Calibri" w:hAnsi="Arial" w:cs="Arial"/>
          <w:sz w:val="22"/>
          <w:szCs w:val="22"/>
        </w:rPr>
      </w:pPr>
    </w:p>
    <w:p w14:paraId="34B1560C" w14:textId="0A7A5002" w:rsidR="00906CDB" w:rsidRPr="0031661B" w:rsidRDefault="00906CDB" w:rsidP="00906CDB">
      <w:pPr>
        <w:autoSpaceDE w:val="0"/>
        <w:autoSpaceDN w:val="0"/>
        <w:adjustRightInd w:val="0"/>
        <w:ind w:left="-567" w:right="-755"/>
        <w:rPr>
          <w:rFonts w:ascii="Arial" w:eastAsia="Calibri" w:hAnsi="Arial" w:cs="Arial"/>
          <w:sz w:val="22"/>
          <w:szCs w:val="22"/>
        </w:rPr>
      </w:pPr>
      <w:r w:rsidRPr="0013781B">
        <w:rPr>
          <w:rFonts w:ascii="Arial" w:eastAsia="Calibri" w:hAnsi="Arial" w:cs="Arial"/>
          <w:sz w:val="22"/>
          <w:szCs w:val="22"/>
        </w:rPr>
        <w:t>Council has received</w:t>
      </w:r>
      <w:r>
        <w:rPr>
          <w:rFonts w:ascii="Arial" w:eastAsia="Calibri" w:hAnsi="Arial" w:cs="Arial"/>
          <w:sz w:val="22"/>
          <w:szCs w:val="22"/>
        </w:rPr>
        <w:t xml:space="preserve"> </w:t>
      </w:r>
      <w:r w:rsidR="00C7097E">
        <w:rPr>
          <w:rFonts w:ascii="Arial" w:eastAsia="Calibri" w:hAnsi="Arial" w:cs="Arial"/>
          <w:sz w:val="22"/>
          <w:szCs w:val="22"/>
        </w:rPr>
        <w:t>thirteen</w:t>
      </w:r>
      <w:r>
        <w:rPr>
          <w:rFonts w:ascii="Arial" w:eastAsia="Calibri" w:hAnsi="Arial" w:cs="Arial"/>
          <w:sz w:val="22"/>
          <w:szCs w:val="22"/>
        </w:rPr>
        <w:t xml:space="preserve"> </w:t>
      </w:r>
      <w:r w:rsidRPr="0013781B">
        <w:rPr>
          <w:rFonts w:ascii="Arial" w:eastAsia="Calibri" w:hAnsi="Arial" w:cs="Arial"/>
          <w:sz w:val="22"/>
          <w:szCs w:val="22"/>
        </w:rPr>
        <w:t>objections in response to advertising</w:t>
      </w:r>
      <w:r w:rsidR="00415700">
        <w:rPr>
          <w:rFonts w:ascii="Arial" w:eastAsia="Calibri" w:hAnsi="Arial" w:cs="Arial"/>
          <w:sz w:val="22"/>
          <w:szCs w:val="22"/>
        </w:rPr>
        <w:t xml:space="preserve">, along with one petition containing 38 </w:t>
      </w:r>
      <w:r w:rsidR="00415700" w:rsidRPr="0031661B">
        <w:rPr>
          <w:rFonts w:ascii="Arial" w:eastAsia="Calibri" w:hAnsi="Arial" w:cs="Arial"/>
          <w:sz w:val="22"/>
          <w:szCs w:val="22"/>
        </w:rPr>
        <w:t>signatures</w:t>
      </w:r>
    </w:p>
    <w:p w14:paraId="123EE8B2" w14:textId="77777777" w:rsidR="00906CDB" w:rsidRPr="0031661B" w:rsidRDefault="00906CDB" w:rsidP="00906CDB">
      <w:pPr>
        <w:tabs>
          <w:tab w:val="center" w:pos="4890"/>
        </w:tabs>
        <w:autoSpaceDE w:val="0"/>
        <w:autoSpaceDN w:val="0"/>
        <w:adjustRightInd w:val="0"/>
        <w:ind w:left="-567" w:right="-755"/>
        <w:rPr>
          <w:rFonts w:ascii="Arial" w:eastAsia="Calibri" w:hAnsi="Arial" w:cs="Arial"/>
          <w:b/>
          <w:bCs/>
          <w:sz w:val="22"/>
          <w:szCs w:val="22"/>
        </w:rPr>
      </w:pPr>
    </w:p>
    <w:p w14:paraId="1271C271" w14:textId="77777777" w:rsidR="00906CDB" w:rsidRPr="0031661B" w:rsidRDefault="00906CDB" w:rsidP="00906CDB">
      <w:pPr>
        <w:autoSpaceDE w:val="0"/>
        <w:autoSpaceDN w:val="0"/>
        <w:adjustRightInd w:val="0"/>
        <w:ind w:left="-567" w:right="-755"/>
        <w:rPr>
          <w:rFonts w:ascii="Arial" w:eastAsia="Calibri" w:hAnsi="Arial" w:cs="Arial"/>
          <w:sz w:val="22"/>
          <w:szCs w:val="22"/>
        </w:rPr>
      </w:pPr>
      <w:r w:rsidRPr="0031661B">
        <w:rPr>
          <w:rFonts w:ascii="Arial" w:eastAsia="Calibri" w:hAnsi="Arial" w:cs="Arial"/>
          <w:sz w:val="22"/>
          <w:szCs w:val="22"/>
        </w:rPr>
        <w:t>The key issues raised in the objections can be summarised as follows:</w:t>
      </w:r>
    </w:p>
    <w:p w14:paraId="313D315C" w14:textId="77777777" w:rsidR="00906CDB" w:rsidRPr="0031661B" w:rsidRDefault="00906CDB" w:rsidP="00906CDB">
      <w:pPr>
        <w:autoSpaceDE w:val="0"/>
        <w:autoSpaceDN w:val="0"/>
        <w:adjustRightInd w:val="0"/>
        <w:ind w:left="-567" w:right="-755"/>
        <w:rPr>
          <w:rFonts w:ascii="Arial" w:eastAsia="Calibri" w:hAnsi="Arial" w:cs="Arial"/>
          <w:sz w:val="22"/>
          <w:szCs w:val="22"/>
        </w:rPr>
      </w:pPr>
    </w:p>
    <w:p w14:paraId="2AB48CE4" w14:textId="616E79EA" w:rsidR="00E73EAF" w:rsidRDefault="00E73EAF" w:rsidP="00906CDB">
      <w:pPr>
        <w:pStyle w:val="ListParagraph"/>
        <w:numPr>
          <w:ilvl w:val="0"/>
          <w:numId w:val="2"/>
        </w:numPr>
        <w:autoSpaceDE w:val="0"/>
        <w:autoSpaceDN w:val="0"/>
        <w:adjustRightInd w:val="0"/>
        <w:spacing w:after="0" w:line="240" w:lineRule="auto"/>
        <w:ind w:left="0" w:right="-755" w:hanging="567"/>
        <w:rPr>
          <w:rFonts w:ascii="Arial" w:hAnsi="Arial" w:cs="Arial"/>
        </w:rPr>
      </w:pPr>
      <w:r>
        <w:rPr>
          <w:rFonts w:ascii="Arial" w:hAnsi="Arial" w:cs="Arial"/>
        </w:rPr>
        <w:t>Dwelling tenure / anti-social behaviour</w:t>
      </w:r>
    </w:p>
    <w:p w14:paraId="36164D03" w14:textId="77777777" w:rsidR="00E73EAF" w:rsidRDefault="00E73EAF" w:rsidP="00E73EAF">
      <w:pPr>
        <w:pStyle w:val="ListParagraph"/>
        <w:numPr>
          <w:ilvl w:val="1"/>
          <w:numId w:val="2"/>
        </w:numPr>
        <w:autoSpaceDE w:val="0"/>
        <w:autoSpaceDN w:val="0"/>
        <w:adjustRightInd w:val="0"/>
        <w:spacing w:after="0" w:line="240" w:lineRule="auto"/>
        <w:ind w:right="-755"/>
        <w:rPr>
          <w:rFonts w:ascii="Arial" w:hAnsi="Arial" w:cs="Arial"/>
        </w:rPr>
      </w:pPr>
      <w:r w:rsidRPr="0031661B">
        <w:rPr>
          <w:rFonts w:ascii="Arial" w:hAnsi="Arial" w:cs="Arial"/>
        </w:rPr>
        <w:t>Socio-economic status of future occupants and possibility of anti-social behaviou</w:t>
      </w:r>
      <w:r>
        <w:rPr>
          <w:rFonts w:ascii="Arial" w:hAnsi="Arial" w:cs="Arial"/>
        </w:rPr>
        <w:t>r</w:t>
      </w:r>
    </w:p>
    <w:p w14:paraId="2BF218E6" w14:textId="3CDCA80C" w:rsidR="00E73EAF" w:rsidRDefault="00E73EAF" w:rsidP="00E73EAF">
      <w:pPr>
        <w:pStyle w:val="ListParagraph"/>
        <w:numPr>
          <w:ilvl w:val="0"/>
          <w:numId w:val="2"/>
        </w:numPr>
        <w:autoSpaceDE w:val="0"/>
        <w:autoSpaceDN w:val="0"/>
        <w:adjustRightInd w:val="0"/>
        <w:spacing w:after="0" w:line="240" w:lineRule="auto"/>
        <w:ind w:left="0" w:right="-755" w:hanging="567"/>
        <w:rPr>
          <w:rFonts w:ascii="Arial" w:hAnsi="Arial" w:cs="Arial"/>
        </w:rPr>
      </w:pPr>
      <w:r w:rsidRPr="00E73EAF">
        <w:rPr>
          <w:rFonts w:ascii="Arial" w:hAnsi="Arial" w:cs="Arial"/>
          <w:iCs/>
        </w:rPr>
        <w:t xml:space="preserve">Neighbourhood Character and </w:t>
      </w:r>
      <w:r w:rsidR="00B300FD">
        <w:rPr>
          <w:rFonts w:ascii="Arial" w:hAnsi="Arial" w:cs="Arial"/>
          <w:iCs/>
        </w:rPr>
        <w:t>d</w:t>
      </w:r>
      <w:r w:rsidRPr="00E73EAF">
        <w:rPr>
          <w:rFonts w:ascii="Arial" w:hAnsi="Arial" w:cs="Arial"/>
          <w:iCs/>
        </w:rPr>
        <w:t xml:space="preserve">esign </w:t>
      </w:r>
      <w:r w:rsidR="00B300FD">
        <w:rPr>
          <w:rFonts w:ascii="Arial" w:hAnsi="Arial" w:cs="Arial"/>
          <w:iCs/>
        </w:rPr>
        <w:t>r</w:t>
      </w:r>
      <w:r w:rsidRPr="00E73EAF">
        <w:rPr>
          <w:rFonts w:ascii="Arial" w:hAnsi="Arial" w:cs="Arial"/>
          <w:iCs/>
        </w:rPr>
        <w:t>esponse</w:t>
      </w:r>
    </w:p>
    <w:p w14:paraId="30CCF3C6" w14:textId="0241A8B7" w:rsidR="009A05CA" w:rsidRPr="00E73EAF" w:rsidRDefault="009A05CA" w:rsidP="00E73EAF">
      <w:pPr>
        <w:pStyle w:val="ListParagraph"/>
        <w:numPr>
          <w:ilvl w:val="1"/>
          <w:numId w:val="2"/>
        </w:numPr>
        <w:autoSpaceDE w:val="0"/>
        <w:autoSpaceDN w:val="0"/>
        <w:adjustRightInd w:val="0"/>
        <w:spacing w:after="0" w:line="240" w:lineRule="auto"/>
        <w:ind w:right="-755"/>
        <w:rPr>
          <w:rFonts w:ascii="Arial" w:hAnsi="Arial" w:cs="Arial"/>
        </w:rPr>
      </w:pPr>
      <w:r w:rsidRPr="00E73EAF">
        <w:rPr>
          <w:rFonts w:ascii="Arial" w:hAnsi="Arial" w:cs="Arial"/>
        </w:rPr>
        <w:t>Appearance of buildings looks like ‘tin huts’</w:t>
      </w:r>
    </w:p>
    <w:p w14:paraId="54425F9C" w14:textId="7981039C" w:rsidR="009A05CA" w:rsidRPr="0031661B" w:rsidRDefault="00835BA2" w:rsidP="00906CDB">
      <w:pPr>
        <w:pStyle w:val="ListParagraph"/>
        <w:numPr>
          <w:ilvl w:val="0"/>
          <w:numId w:val="2"/>
        </w:numPr>
        <w:autoSpaceDE w:val="0"/>
        <w:autoSpaceDN w:val="0"/>
        <w:adjustRightInd w:val="0"/>
        <w:spacing w:after="0" w:line="240" w:lineRule="auto"/>
        <w:ind w:left="0" w:right="-755" w:hanging="567"/>
        <w:rPr>
          <w:rFonts w:ascii="Arial" w:hAnsi="Arial" w:cs="Arial"/>
        </w:rPr>
      </w:pPr>
      <w:r w:rsidRPr="0031661B">
        <w:rPr>
          <w:rFonts w:ascii="Arial" w:hAnsi="Arial" w:cs="Arial"/>
        </w:rPr>
        <w:t>Impact on property values</w:t>
      </w:r>
    </w:p>
    <w:p w14:paraId="4BCECFD5" w14:textId="3897FF3F" w:rsidR="001D0A20" w:rsidRPr="0031661B" w:rsidRDefault="006314FA" w:rsidP="001D0A20">
      <w:pPr>
        <w:pStyle w:val="ListParagraph"/>
        <w:numPr>
          <w:ilvl w:val="0"/>
          <w:numId w:val="2"/>
        </w:numPr>
        <w:autoSpaceDE w:val="0"/>
        <w:autoSpaceDN w:val="0"/>
        <w:adjustRightInd w:val="0"/>
        <w:spacing w:after="0" w:line="240" w:lineRule="auto"/>
        <w:ind w:left="0" w:right="-755" w:hanging="567"/>
        <w:rPr>
          <w:rFonts w:ascii="Arial" w:hAnsi="Arial" w:cs="Arial"/>
        </w:rPr>
      </w:pPr>
      <w:r>
        <w:rPr>
          <w:rFonts w:ascii="Arial" w:hAnsi="Arial" w:cs="Arial"/>
        </w:rPr>
        <w:t xml:space="preserve">Noise, </w:t>
      </w:r>
      <w:r w:rsidR="00B300FD">
        <w:rPr>
          <w:rFonts w:ascii="Arial" w:hAnsi="Arial" w:cs="Arial"/>
        </w:rPr>
        <w:t>s</w:t>
      </w:r>
      <w:r>
        <w:rPr>
          <w:rFonts w:ascii="Arial" w:hAnsi="Arial" w:cs="Arial"/>
        </w:rPr>
        <w:t xml:space="preserve">afety and </w:t>
      </w:r>
      <w:r w:rsidR="00B300FD">
        <w:rPr>
          <w:rFonts w:ascii="Arial" w:hAnsi="Arial" w:cs="Arial"/>
        </w:rPr>
        <w:t>re</w:t>
      </w:r>
      <w:r>
        <w:rPr>
          <w:rFonts w:ascii="Arial" w:hAnsi="Arial" w:cs="Arial"/>
        </w:rPr>
        <w:t xml:space="preserve">sident </w:t>
      </w:r>
      <w:r w:rsidR="00B300FD">
        <w:rPr>
          <w:rFonts w:ascii="Arial" w:hAnsi="Arial" w:cs="Arial"/>
        </w:rPr>
        <w:t>b</w:t>
      </w:r>
      <w:r>
        <w:rPr>
          <w:rFonts w:ascii="Arial" w:hAnsi="Arial" w:cs="Arial"/>
        </w:rPr>
        <w:t>ehaviour</w:t>
      </w:r>
    </w:p>
    <w:p w14:paraId="3FB4A34C" w14:textId="198DE452" w:rsidR="00835BA2" w:rsidRPr="0031661B" w:rsidRDefault="002F7409" w:rsidP="00906CDB">
      <w:pPr>
        <w:pStyle w:val="ListParagraph"/>
        <w:numPr>
          <w:ilvl w:val="0"/>
          <w:numId w:val="2"/>
        </w:numPr>
        <w:autoSpaceDE w:val="0"/>
        <w:autoSpaceDN w:val="0"/>
        <w:adjustRightInd w:val="0"/>
        <w:spacing w:after="0" w:line="240" w:lineRule="auto"/>
        <w:ind w:left="0" w:right="-755" w:hanging="567"/>
        <w:rPr>
          <w:rFonts w:ascii="Arial" w:hAnsi="Arial" w:cs="Arial"/>
        </w:rPr>
      </w:pPr>
      <w:r w:rsidRPr="0031661B">
        <w:rPr>
          <w:rFonts w:ascii="Arial" w:hAnsi="Arial" w:cs="Arial"/>
        </w:rPr>
        <w:t>Crossovers and traffic concerns, including car parking</w:t>
      </w:r>
    </w:p>
    <w:p w14:paraId="31A87954" w14:textId="452A9AAB" w:rsidR="00906CDB" w:rsidRPr="009230B3" w:rsidRDefault="00E73EAF" w:rsidP="00906CDB">
      <w:pPr>
        <w:pStyle w:val="ListParagraph"/>
        <w:numPr>
          <w:ilvl w:val="0"/>
          <w:numId w:val="2"/>
        </w:numPr>
        <w:autoSpaceDE w:val="0"/>
        <w:autoSpaceDN w:val="0"/>
        <w:adjustRightInd w:val="0"/>
        <w:spacing w:after="0" w:line="240" w:lineRule="auto"/>
        <w:ind w:left="0" w:right="-755" w:hanging="567"/>
        <w:rPr>
          <w:rFonts w:ascii="Arial" w:hAnsi="Arial" w:cs="Arial"/>
        </w:rPr>
      </w:pPr>
      <w:r>
        <w:rPr>
          <w:rFonts w:ascii="Arial" w:hAnsi="Arial" w:cs="Arial"/>
        </w:rPr>
        <w:t>Overdevelopment of the site</w:t>
      </w:r>
    </w:p>
    <w:p w14:paraId="27434E21" w14:textId="77777777" w:rsidR="00906CDB" w:rsidRPr="0013781B" w:rsidRDefault="00906CDB" w:rsidP="00906CDB">
      <w:pPr>
        <w:autoSpaceDE w:val="0"/>
        <w:autoSpaceDN w:val="0"/>
        <w:adjustRightInd w:val="0"/>
        <w:ind w:left="-567" w:right="-755"/>
        <w:rPr>
          <w:rFonts w:ascii="Arial" w:eastAsia="Calibri" w:hAnsi="Arial" w:cs="Arial"/>
          <w:sz w:val="22"/>
          <w:szCs w:val="22"/>
        </w:rPr>
      </w:pPr>
    </w:p>
    <w:p w14:paraId="5F0818FA" w14:textId="77777777" w:rsidR="00BA57A0" w:rsidRPr="00CB528F" w:rsidRDefault="00BA57A0" w:rsidP="00BA57A0">
      <w:pPr>
        <w:tabs>
          <w:tab w:val="left" w:pos="0"/>
        </w:tabs>
        <w:autoSpaceDE w:val="0"/>
        <w:autoSpaceDN w:val="0"/>
        <w:adjustRightInd w:val="0"/>
        <w:ind w:hanging="567"/>
        <w:rPr>
          <w:rFonts w:ascii="Arial" w:hAnsi="Arial" w:cs="Arial"/>
          <w:b/>
          <w:bCs/>
          <w:sz w:val="22"/>
          <w:szCs w:val="22"/>
        </w:rPr>
      </w:pPr>
      <w:r w:rsidRPr="00CB528F">
        <w:rPr>
          <w:rFonts w:ascii="Arial" w:hAnsi="Arial" w:cs="Arial"/>
          <w:b/>
          <w:bCs/>
          <w:sz w:val="22"/>
          <w:szCs w:val="22"/>
        </w:rPr>
        <w:t>RESPONSE TO OBJECTIONS</w:t>
      </w:r>
    </w:p>
    <w:p w14:paraId="54B31F83" w14:textId="77777777" w:rsidR="00BA57A0" w:rsidRDefault="00BA57A0" w:rsidP="00BA57A0">
      <w:pPr>
        <w:autoSpaceDE w:val="0"/>
        <w:autoSpaceDN w:val="0"/>
        <w:adjustRightInd w:val="0"/>
        <w:jc w:val="both"/>
        <w:outlineLvl w:val="0"/>
        <w:rPr>
          <w:rFonts w:ascii="Arial" w:hAnsi="Arial" w:cs="Arial"/>
          <w:b/>
          <w:sz w:val="22"/>
          <w:szCs w:val="22"/>
          <w:lang w:eastAsia="en-AU"/>
        </w:rPr>
      </w:pPr>
    </w:p>
    <w:tbl>
      <w:tblPr>
        <w:tblStyle w:val="TableGrid"/>
        <w:tblW w:w="10490" w:type="dxa"/>
        <w:tblInd w:w="-572" w:type="dxa"/>
        <w:tblLook w:val="04A0" w:firstRow="1" w:lastRow="0" w:firstColumn="1" w:lastColumn="0" w:noHBand="0" w:noVBand="1"/>
      </w:tblPr>
      <w:tblGrid>
        <w:gridCol w:w="10490"/>
      </w:tblGrid>
      <w:tr w:rsidR="00A62908" w14:paraId="2277BE9B" w14:textId="77777777" w:rsidTr="00A62908">
        <w:tc>
          <w:tcPr>
            <w:tcW w:w="10490" w:type="dxa"/>
            <w:shd w:val="clear" w:color="auto" w:fill="D0CECE" w:themeFill="background2" w:themeFillShade="E6"/>
          </w:tcPr>
          <w:p w14:paraId="2E80E902" w14:textId="551A245E" w:rsidR="00A62908" w:rsidRPr="00A62908" w:rsidRDefault="00A62908" w:rsidP="00A62908">
            <w:pPr>
              <w:autoSpaceDE w:val="0"/>
              <w:autoSpaceDN w:val="0"/>
              <w:adjustRightInd w:val="0"/>
              <w:jc w:val="center"/>
              <w:outlineLvl w:val="0"/>
              <w:rPr>
                <w:rFonts w:ascii="Arial" w:hAnsi="Arial" w:cs="Arial"/>
                <w:b/>
                <w:bCs/>
                <w:sz w:val="22"/>
                <w:szCs w:val="22"/>
                <w:lang w:eastAsia="en-AU"/>
              </w:rPr>
            </w:pPr>
            <w:r w:rsidRPr="00A62908">
              <w:rPr>
                <w:rFonts w:ascii="Arial" w:hAnsi="Arial" w:cs="Arial"/>
                <w:b/>
                <w:bCs/>
                <w:iCs/>
                <w:sz w:val="22"/>
                <w:szCs w:val="22"/>
              </w:rPr>
              <w:t>Dwelling tenure / anti-social behaviour</w:t>
            </w:r>
          </w:p>
        </w:tc>
      </w:tr>
      <w:tr w:rsidR="00A62908" w14:paraId="737E4A5A" w14:textId="77777777" w:rsidTr="005974A1">
        <w:tc>
          <w:tcPr>
            <w:tcW w:w="10490" w:type="dxa"/>
          </w:tcPr>
          <w:p w14:paraId="07C6DFA4" w14:textId="2A8258C3" w:rsidR="00A62908" w:rsidRDefault="00A62908" w:rsidP="00A62908">
            <w:pPr>
              <w:autoSpaceDE w:val="0"/>
              <w:autoSpaceDN w:val="0"/>
              <w:adjustRightInd w:val="0"/>
              <w:jc w:val="both"/>
              <w:outlineLvl w:val="0"/>
              <w:rPr>
                <w:rFonts w:ascii="Arial" w:hAnsi="Arial" w:cs="Arial"/>
                <w:b/>
                <w:sz w:val="22"/>
                <w:szCs w:val="22"/>
                <w:lang w:eastAsia="en-AU"/>
              </w:rPr>
            </w:pPr>
            <w:r>
              <w:rPr>
                <w:rFonts w:ascii="Arial" w:hAnsi="Arial" w:cs="Arial"/>
                <w:b/>
                <w:iCs/>
                <w:sz w:val="22"/>
                <w:szCs w:val="22"/>
              </w:rPr>
              <w:t>Applicant Response</w:t>
            </w:r>
          </w:p>
        </w:tc>
      </w:tr>
      <w:tr w:rsidR="00A62908" w14:paraId="00409E6E" w14:textId="77777777" w:rsidTr="00C8133E">
        <w:tc>
          <w:tcPr>
            <w:tcW w:w="10490" w:type="dxa"/>
          </w:tcPr>
          <w:p w14:paraId="5D1C101B" w14:textId="77777777" w:rsidR="00A62908" w:rsidRPr="001326CC" w:rsidRDefault="00A62908" w:rsidP="00A62908">
            <w:pPr>
              <w:autoSpaceDE w:val="0"/>
              <w:autoSpaceDN w:val="0"/>
              <w:adjustRightInd w:val="0"/>
              <w:rPr>
                <w:rFonts w:ascii="Arial" w:eastAsiaTheme="minorHAnsi" w:hAnsi="Arial" w:cs="Arial"/>
                <w:sz w:val="22"/>
                <w:szCs w:val="22"/>
              </w:rPr>
            </w:pPr>
            <w:r w:rsidRPr="001326CC">
              <w:rPr>
                <w:rFonts w:ascii="Arial" w:eastAsiaTheme="minorHAnsi" w:hAnsi="Arial" w:cs="Arial"/>
                <w:sz w:val="22"/>
                <w:szCs w:val="22"/>
              </w:rPr>
              <w:t xml:space="preserve">Many objections were raised regarding the type of future resident who might reside in the proposed dwellings. The concerns stem from their observations of the behaviour of residents of other forms of lower cost, medium density housing in the town. </w:t>
            </w:r>
          </w:p>
          <w:p w14:paraId="18A2BD5E" w14:textId="77777777" w:rsidR="00A62908" w:rsidRPr="001326CC" w:rsidRDefault="00A62908" w:rsidP="00A62908">
            <w:pPr>
              <w:autoSpaceDE w:val="0"/>
              <w:autoSpaceDN w:val="0"/>
              <w:adjustRightInd w:val="0"/>
              <w:rPr>
                <w:rFonts w:ascii="Arial" w:eastAsiaTheme="minorHAnsi" w:hAnsi="Arial" w:cs="Arial"/>
                <w:sz w:val="22"/>
                <w:szCs w:val="22"/>
              </w:rPr>
            </w:pPr>
          </w:p>
          <w:p w14:paraId="364785A8" w14:textId="77777777" w:rsidR="00A62908" w:rsidRPr="001326CC" w:rsidRDefault="00A62908" w:rsidP="00A62908">
            <w:pPr>
              <w:autoSpaceDE w:val="0"/>
              <w:autoSpaceDN w:val="0"/>
              <w:adjustRightInd w:val="0"/>
              <w:rPr>
                <w:rFonts w:ascii="Arial" w:eastAsiaTheme="minorHAnsi" w:hAnsi="Arial" w:cs="Arial"/>
                <w:sz w:val="22"/>
                <w:szCs w:val="22"/>
              </w:rPr>
            </w:pPr>
            <w:r w:rsidRPr="001326CC">
              <w:rPr>
                <w:rFonts w:ascii="Arial" w:eastAsiaTheme="minorHAnsi" w:hAnsi="Arial" w:cs="Arial"/>
                <w:sz w:val="22"/>
                <w:szCs w:val="22"/>
              </w:rPr>
              <w:lastRenderedPageBreak/>
              <w:t xml:space="preserve">This proposal can be distinguished from those other developments. It is the intention of the applicant that the proposed dwellings be used to house nurses and doctors associated with the East Wimmera Health Service, located approximately 1.2km to the north of the subject site. The dwellings have been designed with this in mind and there are ongoing conversations underway with the hospital to discuss future leasing options. </w:t>
            </w:r>
          </w:p>
          <w:p w14:paraId="70DF54F2" w14:textId="77777777" w:rsidR="00A62908" w:rsidRPr="001326CC" w:rsidRDefault="00A62908" w:rsidP="00A62908">
            <w:pPr>
              <w:autoSpaceDE w:val="0"/>
              <w:autoSpaceDN w:val="0"/>
              <w:adjustRightInd w:val="0"/>
              <w:rPr>
                <w:rFonts w:ascii="Arial" w:eastAsiaTheme="minorHAnsi" w:hAnsi="Arial" w:cs="Arial"/>
                <w:sz w:val="22"/>
                <w:szCs w:val="22"/>
              </w:rPr>
            </w:pPr>
          </w:p>
          <w:p w14:paraId="42CABCBA" w14:textId="77777777" w:rsidR="00A62908" w:rsidRPr="001326CC" w:rsidRDefault="00A62908" w:rsidP="00A62908">
            <w:pPr>
              <w:autoSpaceDE w:val="0"/>
              <w:autoSpaceDN w:val="0"/>
              <w:adjustRightInd w:val="0"/>
              <w:rPr>
                <w:rFonts w:ascii="Arial" w:eastAsiaTheme="minorHAnsi" w:hAnsi="Arial" w:cs="Arial"/>
                <w:sz w:val="22"/>
                <w:szCs w:val="22"/>
              </w:rPr>
            </w:pPr>
            <w:r w:rsidRPr="001326CC">
              <w:rPr>
                <w:rFonts w:ascii="Arial" w:eastAsiaTheme="minorHAnsi" w:hAnsi="Arial" w:cs="Arial"/>
                <w:sz w:val="22"/>
                <w:szCs w:val="22"/>
              </w:rPr>
              <w:t xml:space="preserve">The permit applicant owns several investment properties (including a similar development opposite a hospital in another rural community). The permit applicant will not tolerate poor tenant behaviour or the destruction or mistreatment of his properties. </w:t>
            </w:r>
          </w:p>
          <w:p w14:paraId="76B70C4D" w14:textId="77777777" w:rsidR="00A62908" w:rsidRPr="001326CC" w:rsidRDefault="00A62908" w:rsidP="00A62908">
            <w:pPr>
              <w:autoSpaceDE w:val="0"/>
              <w:autoSpaceDN w:val="0"/>
              <w:adjustRightInd w:val="0"/>
              <w:rPr>
                <w:rFonts w:ascii="Arial" w:eastAsiaTheme="minorHAnsi" w:hAnsi="Arial" w:cs="Arial"/>
                <w:sz w:val="22"/>
                <w:szCs w:val="22"/>
              </w:rPr>
            </w:pPr>
          </w:p>
          <w:p w14:paraId="675FD2EB" w14:textId="77777777" w:rsidR="00A62908" w:rsidRPr="001326CC" w:rsidRDefault="00A62908" w:rsidP="00A62908">
            <w:pPr>
              <w:autoSpaceDE w:val="0"/>
              <w:autoSpaceDN w:val="0"/>
              <w:adjustRightInd w:val="0"/>
              <w:rPr>
                <w:rFonts w:ascii="Arial" w:eastAsiaTheme="minorHAnsi" w:hAnsi="Arial" w:cs="Arial"/>
                <w:sz w:val="22"/>
                <w:szCs w:val="22"/>
              </w:rPr>
            </w:pPr>
            <w:r w:rsidRPr="001326CC">
              <w:rPr>
                <w:rFonts w:ascii="Arial" w:eastAsiaTheme="minorHAnsi" w:hAnsi="Arial" w:cs="Arial"/>
                <w:sz w:val="22"/>
                <w:szCs w:val="22"/>
              </w:rPr>
              <w:t xml:space="preserve">The Council will be aware that the use of the land for ‘Dwelling’ (including two or more dwellings on a lot) is a Section 1 land use. The land use has no associated condition, which means that it cannot be prohibited in any circumstance. </w:t>
            </w:r>
          </w:p>
          <w:p w14:paraId="622B5F68" w14:textId="77777777" w:rsidR="00A62908" w:rsidRPr="001326CC" w:rsidRDefault="00A62908" w:rsidP="00A62908">
            <w:pPr>
              <w:autoSpaceDE w:val="0"/>
              <w:autoSpaceDN w:val="0"/>
              <w:adjustRightInd w:val="0"/>
              <w:rPr>
                <w:rFonts w:ascii="Arial" w:eastAsiaTheme="minorHAnsi" w:hAnsi="Arial" w:cs="Arial"/>
                <w:sz w:val="22"/>
                <w:szCs w:val="22"/>
              </w:rPr>
            </w:pPr>
          </w:p>
          <w:p w14:paraId="34F7F10C" w14:textId="77777777" w:rsidR="00A62908" w:rsidRPr="001326CC" w:rsidRDefault="00A62908" w:rsidP="00A62908">
            <w:pPr>
              <w:autoSpaceDE w:val="0"/>
              <w:autoSpaceDN w:val="0"/>
              <w:adjustRightInd w:val="0"/>
              <w:rPr>
                <w:rFonts w:ascii="Arial" w:eastAsiaTheme="minorHAnsi" w:hAnsi="Arial" w:cs="Arial"/>
                <w:sz w:val="22"/>
                <w:szCs w:val="22"/>
              </w:rPr>
            </w:pPr>
            <w:r w:rsidRPr="001326CC">
              <w:rPr>
                <w:rFonts w:ascii="Arial" w:eastAsiaTheme="minorHAnsi" w:hAnsi="Arial" w:cs="Arial"/>
                <w:sz w:val="22"/>
                <w:szCs w:val="22"/>
              </w:rPr>
              <w:t xml:space="preserve">This means that the Council cannot (in absolutely any circumstances) restrict, control or prohibit the use of land for housing nor can it restrict, control or prohibit the nature of the occupancy. </w:t>
            </w:r>
          </w:p>
          <w:p w14:paraId="26E73227" w14:textId="77777777" w:rsidR="00A62908" w:rsidRPr="001326CC" w:rsidRDefault="00A62908" w:rsidP="00A62908">
            <w:pPr>
              <w:autoSpaceDE w:val="0"/>
              <w:autoSpaceDN w:val="0"/>
              <w:adjustRightInd w:val="0"/>
              <w:rPr>
                <w:rFonts w:ascii="Arial" w:eastAsiaTheme="minorHAnsi" w:hAnsi="Arial" w:cs="Arial"/>
                <w:sz w:val="22"/>
                <w:szCs w:val="22"/>
              </w:rPr>
            </w:pPr>
            <w:r w:rsidRPr="001326CC">
              <w:rPr>
                <w:rFonts w:ascii="Arial" w:eastAsiaTheme="minorHAnsi" w:hAnsi="Arial" w:cs="Arial"/>
                <w:sz w:val="22"/>
                <w:szCs w:val="22"/>
              </w:rPr>
              <w:t xml:space="preserve">It would be beyond power for Council to attempt to do this. Anti-social or criminal behaviours (regardless of the form of housing) is a matter for Victoria Police. </w:t>
            </w:r>
          </w:p>
          <w:p w14:paraId="0E7BBF03" w14:textId="77777777" w:rsidR="00A62908" w:rsidRPr="001326CC" w:rsidRDefault="00A62908" w:rsidP="00A62908">
            <w:pPr>
              <w:autoSpaceDE w:val="0"/>
              <w:autoSpaceDN w:val="0"/>
              <w:adjustRightInd w:val="0"/>
              <w:rPr>
                <w:rFonts w:ascii="Arial" w:eastAsiaTheme="minorHAnsi" w:hAnsi="Arial" w:cs="Arial"/>
                <w:sz w:val="22"/>
                <w:szCs w:val="22"/>
              </w:rPr>
            </w:pPr>
          </w:p>
          <w:p w14:paraId="0034AF95" w14:textId="3C5B9C73" w:rsidR="00A62908" w:rsidRDefault="00A62908" w:rsidP="00A62908">
            <w:pPr>
              <w:autoSpaceDE w:val="0"/>
              <w:autoSpaceDN w:val="0"/>
              <w:adjustRightInd w:val="0"/>
              <w:jc w:val="both"/>
              <w:outlineLvl w:val="0"/>
              <w:rPr>
                <w:rFonts w:ascii="Arial" w:hAnsi="Arial" w:cs="Arial"/>
                <w:b/>
                <w:sz w:val="22"/>
                <w:szCs w:val="22"/>
                <w:lang w:eastAsia="en-AU"/>
              </w:rPr>
            </w:pPr>
            <w:r w:rsidRPr="001326CC">
              <w:rPr>
                <w:rFonts w:ascii="Arial" w:eastAsiaTheme="minorHAnsi" w:hAnsi="Arial" w:cs="Arial"/>
                <w:sz w:val="22"/>
                <w:szCs w:val="22"/>
              </w:rPr>
              <w:t>These concerns are not relevant to the town planning proceedings.</w:t>
            </w:r>
          </w:p>
        </w:tc>
      </w:tr>
      <w:tr w:rsidR="00A62908" w14:paraId="601AD7D0" w14:textId="77777777" w:rsidTr="00C8133E">
        <w:tc>
          <w:tcPr>
            <w:tcW w:w="10490" w:type="dxa"/>
          </w:tcPr>
          <w:p w14:paraId="1D4E4E34" w14:textId="7B81E09C" w:rsidR="00A62908" w:rsidRPr="001326CC" w:rsidRDefault="00A62908" w:rsidP="00A62908">
            <w:pPr>
              <w:tabs>
                <w:tab w:val="left" w:pos="2637"/>
              </w:tabs>
              <w:autoSpaceDE w:val="0"/>
              <w:autoSpaceDN w:val="0"/>
              <w:adjustRightInd w:val="0"/>
              <w:rPr>
                <w:rFonts w:ascii="Arial" w:eastAsiaTheme="minorHAnsi" w:hAnsi="Arial" w:cs="Arial"/>
                <w:sz w:val="22"/>
                <w:szCs w:val="22"/>
              </w:rPr>
            </w:pPr>
            <w:r>
              <w:rPr>
                <w:rFonts w:ascii="Arial" w:hAnsi="Arial" w:cs="Arial"/>
                <w:b/>
                <w:iCs/>
                <w:sz w:val="22"/>
                <w:szCs w:val="22"/>
              </w:rPr>
              <w:lastRenderedPageBreak/>
              <w:t>Responsible Authority Comments</w:t>
            </w:r>
          </w:p>
        </w:tc>
      </w:tr>
      <w:tr w:rsidR="00A62908" w14:paraId="35CD3AC4" w14:textId="77777777" w:rsidTr="00C8133E">
        <w:tc>
          <w:tcPr>
            <w:tcW w:w="10490" w:type="dxa"/>
          </w:tcPr>
          <w:p w14:paraId="392D686E" w14:textId="77777777" w:rsidR="00966F5C" w:rsidRDefault="00966F5C" w:rsidP="00966F5C">
            <w:pPr>
              <w:rPr>
                <w:rFonts w:ascii="Arial" w:hAnsi="Arial" w:cs="Arial"/>
                <w:sz w:val="22"/>
                <w:szCs w:val="22"/>
                <w:lang w:eastAsia="en-AU"/>
              </w:rPr>
            </w:pPr>
            <w:r w:rsidRPr="00966F5C">
              <w:rPr>
                <w:rFonts w:ascii="Arial" w:hAnsi="Arial" w:cs="Arial"/>
                <w:sz w:val="22"/>
                <w:szCs w:val="22"/>
                <w:lang w:eastAsia="en-AU"/>
              </w:rPr>
              <w:t xml:space="preserve">It is a well-established planning principle that the socio-economic status of future occupants is not a relevant planning consideration.  </w:t>
            </w:r>
          </w:p>
          <w:p w14:paraId="5102BD1A" w14:textId="77777777" w:rsidR="00966F5C" w:rsidRDefault="00966F5C" w:rsidP="00966F5C">
            <w:pPr>
              <w:rPr>
                <w:rFonts w:ascii="Arial" w:hAnsi="Arial" w:cs="Arial"/>
                <w:sz w:val="22"/>
                <w:szCs w:val="22"/>
                <w:lang w:eastAsia="en-AU"/>
              </w:rPr>
            </w:pPr>
          </w:p>
          <w:p w14:paraId="7A9B1796" w14:textId="77777777" w:rsidR="00966F5C" w:rsidRDefault="00966F5C" w:rsidP="00966F5C">
            <w:pPr>
              <w:rPr>
                <w:rFonts w:ascii="Arial" w:hAnsi="Arial" w:cs="Arial"/>
                <w:i/>
                <w:iCs/>
                <w:sz w:val="22"/>
                <w:szCs w:val="22"/>
                <w:lang w:eastAsia="en-AU"/>
              </w:rPr>
            </w:pPr>
            <w:r w:rsidRPr="00966F5C">
              <w:rPr>
                <w:rFonts w:ascii="Arial" w:hAnsi="Arial" w:cs="Arial"/>
                <w:sz w:val="22"/>
                <w:szCs w:val="22"/>
                <w:lang w:eastAsia="en-AU"/>
              </w:rPr>
              <w:t xml:space="preserve">Deputy President Dwyer in </w:t>
            </w:r>
            <w:r w:rsidRPr="00966F5C">
              <w:rPr>
                <w:rFonts w:ascii="Arial" w:hAnsi="Arial" w:cs="Arial"/>
                <w:i/>
                <w:iCs/>
                <w:sz w:val="22"/>
                <w:szCs w:val="22"/>
                <w:lang w:eastAsia="en-AU"/>
              </w:rPr>
              <w:t xml:space="preserve">Hunt Club Commercial Pty Ltd v Casey CC </w:t>
            </w:r>
            <w:r w:rsidRPr="00966F5C">
              <w:rPr>
                <w:rFonts w:ascii="Arial" w:hAnsi="Arial" w:cs="Arial"/>
                <w:sz w:val="22"/>
                <w:szCs w:val="22"/>
                <w:lang w:eastAsia="en-AU"/>
              </w:rPr>
              <w:t>(includes Summary) (Red Dot) held that “</w:t>
            </w:r>
            <w:r w:rsidRPr="00966F5C">
              <w:rPr>
                <w:rFonts w:ascii="Arial" w:hAnsi="Arial" w:cs="Arial"/>
                <w:i/>
                <w:iCs/>
                <w:sz w:val="22"/>
                <w:szCs w:val="22"/>
                <w:lang w:eastAsia="en-AU"/>
              </w:rPr>
              <w:t>Town planning is not a panacea for all perceived social ills, nor is planning decision-making a forum for addressing all issues of social or community concern. At its heart, planning is about the use, development and protection of land. It has a spatial context that is primarily concerned with the fair, orderly, economic and sustainable use and development of land. Town planning does not involve itself in moral judgements”</w:t>
            </w:r>
          </w:p>
          <w:p w14:paraId="26011558" w14:textId="77777777" w:rsidR="00966F5C" w:rsidRDefault="00966F5C" w:rsidP="00966F5C">
            <w:pPr>
              <w:rPr>
                <w:rFonts w:ascii="Arial" w:hAnsi="Arial" w:cs="Arial"/>
                <w:i/>
                <w:iCs/>
                <w:sz w:val="22"/>
                <w:szCs w:val="22"/>
                <w:lang w:eastAsia="en-AU"/>
              </w:rPr>
            </w:pPr>
          </w:p>
          <w:p w14:paraId="201F27A6" w14:textId="77777777" w:rsidR="00966F5C" w:rsidRDefault="00966F5C" w:rsidP="00966F5C">
            <w:pPr>
              <w:rPr>
                <w:rFonts w:ascii="Arial" w:hAnsi="Arial" w:cs="Arial"/>
                <w:sz w:val="22"/>
                <w:szCs w:val="22"/>
                <w:lang w:eastAsia="en-AU"/>
              </w:rPr>
            </w:pPr>
            <w:r w:rsidRPr="00966F5C">
              <w:rPr>
                <w:rFonts w:ascii="Arial" w:hAnsi="Arial" w:cs="Arial"/>
                <w:sz w:val="22"/>
                <w:szCs w:val="22"/>
                <w:lang w:eastAsia="en-AU"/>
              </w:rPr>
              <w:t>This is expanded upon in VCAT case Nunan v Ballarat CC “</w:t>
            </w:r>
            <w:r w:rsidRPr="00966F5C">
              <w:rPr>
                <w:rFonts w:ascii="Arial" w:hAnsi="Arial" w:cs="Arial"/>
                <w:i/>
                <w:iCs/>
                <w:sz w:val="22"/>
                <w:szCs w:val="22"/>
                <w:lang w:eastAsia="en-AU"/>
              </w:rPr>
              <w:t>During the hearing Mr Nunan raised a number of concerns about what he considered to be the social impacts of medium density housing within the street, which he submitted that the Tribunal was required to consider when assessing the neighbourhood character of the area… The broader question as to whether these properties are rented out or owner-occupied and the associated social impacts (whether real or perceived) is not a relevant consideration of this Tribunal.”</w:t>
            </w:r>
            <w:r w:rsidRPr="00966F5C">
              <w:rPr>
                <w:rFonts w:ascii="Arial" w:hAnsi="Arial" w:cs="Arial"/>
                <w:sz w:val="22"/>
                <w:szCs w:val="22"/>
                <w:lang w:eastAsia="en-AU"/>
              </w:rPr>
              <w:t xml:space="preserve">  </w:t>
            </w:r>
          </w:p>
          <w:p w14:paraId="61D1B78D" w14:textId="77777777" w:rsidR="00966F5C" w:rsidRDefault="00966F5C" w:rsidP="00966F5C">
            <w:pPr>
              <w:rPr>
                <w:rFonts w:ascii="Arial" w:hAnsi="Arial" w:cs="Arial"/>
                <w:sz w:val="22"/>
                <w:szCs w:val="22"/>
                <w:lang w:eastAsia="en-AU"/>
              </w:rPr>
            </w:pPr>
          </w:p>
          <w:p w14:paraId="0B1F0C13" w14:textId="6640DFAC" w:rsidR="00966F5C" w:rsidRDefault="00966F5C" w:rsidP="00966F5C">
            <w:pPr>
              <w:rPr>
                <w:rFonts w:ascii="Arial" w:hAnsi="Arial" w:cs="Arial"/>
                <w:sz w:val="22"/>
                <w:szCs w:val="22"/>
                <w:lang w:eastAsia="en-AU"/>
              </w:rPr>
            </w:pPr>
            <w:r w:rsidRPr="00966F5C">
              <w:rPr>
                <w:rFonts w:ascii="Arial" w:hAnsi="Arial" w:cs="Arial"/>
                <w:sz w:val="22"/>
                <w:szCs w:val="22"/>
                <w:lang w:eastAsia="en-AU"/>
              </w:rPr>
              <w:t xml:space="preserve">As such, in considering a planning permit application, planning officers cannot and should not base the planning decision based on perceived behaviour of potential future occupants. This is not a relevant planning consideration. </w:t>
            </w:r>
          </w:p>
          <w:p w14:paraId="02C3DAF9" w14:textId="77777777" w:rsidR="00966F5C" w:rsidRDefault="00966F5C" w:rsidP="00966F5C">
            <w:pPr>
              <w:rPr>
                <w:rFonts w:ascii="Arial" w:hAnsi="Arial" w:cs="Arial"/>
                <w:sz w:val="22"/>
                <w:szCs w:val="22"/>
                <w:lang w:eastAsia="en-AU"/>
              </w:rPr>
            </w:pPr>
          </w:p>
          <w:p w14:paraId="51A5AD96" w14:textId="01EF2D24" w:rsidR="00966F5C" w:rsidRPr="00966F5C" w:rsidRDefault="00966F5C" w:rsidP="00966F5C">
            <w:pPr>
              <w:rPr>
                <w:rFonts w:ascii="Arial" w:hAnsi="Arial" w:cs="Arial"/>
                <w:sz w:val="22"/>
                <w:szCs w:val="22"/>
                <w:lang w:eastAsia="en-AU"/>
              </w:rPr>
            </w:pPr>
            <w:r>
              <w:rPr>
                <w:rFonts w:ascii="Arial" w:hAnsi="Arial" w:cs="Arial"/>
                <w:sz w:val="22"/>
                <w:szCs w:val="22"/>
              </w:rPr>
              <w:t>Regarding the applicant’s intention of using the proposed dwelling to house nurses and doctors</w:t>
            </w:r>
            <w:r w:rsidR="00D537AC">
              <w:rPr>
                <w:rFonts w:ascii="Arial" w:hAnsi="Arial" w:cs="Arial"/>
                <w:sz w:val="22"/>
                <w:szCs w:val="22"/>
              </w:rPr>
              <w:t xml:space="preserve"> for the St Arnaud Hospital</w:t>
            </w:r>
            <w:r>
              <w:rPr>
                <w:rFonts w:ascii="Arial" w:hAnsi="Arial" w:cs="Arial"/>
                <w:sz w:val="22"/>
                <w:szCs w:val="22"/>
              </w:rPr>
              <w:t>; such intentions cannot be governed by planning or stipulated by permit conditions.</w:t>
            </w:r>
          </w:p>
          <w:p w14:paraId="3277B7A6" w14:textId="77777777" w:rsidR="00A62908" w:rsidRPr="001326CC" w:rsidRDefault="00A62908" w:rsidP="00A62908">
            <w:pPr>
              <w:autoSpaceDE w:val="0"/>
              <w:autoSpaceDN w:val="0"/>
              <w:adjustRightInd w:val="0"/>
              <w:rPr>
                <w:rFonts w:ascii="Arial" w:eastAsiaTheme="minorHAnsi" w:hAnsi="Arial" w:cs="Arial"/>
                <w:sz w:val="22"/>
                <w:szCs w:val="22"/>
              </w:rPr>
            </w:pPr>
          </w:p>
        </w:tc>
      </w:tr>
    </w:tbl>
    <w:p w14:paraId="4640F1FF" w14:textId="5065CE2C" w:rsidR="00966F5C" w:rsidRDefault="00966F5C" w:rsidP="00BA57A0">
      <w:pPr>
        <w:autoSpaceDE w:val="0"/>
        <w:autoSpaceDN w:val="0"/>
        <w:adjustRightInd w:val="0"/>
        <w:jc w:val="both"/>
        <w:outlineLvl w:val="0"/>
        <w:rPr>
          <w:rFonts w:ascii="Arial" w:hAnsi="Arial" w:cs="Arial"/>
          <w:b/>
          <w:sz w:val="22"/>
          <w:szCs w:val="22"/>
          <w:lang w:eastAsia="en-AU"/>
        </w:rPr>
      </w:pPr>
    </w:p>
    <w:tbl>
      <w:tblPr>
        <w:tblStyle w:val="TableGrid"/>
        <w:tblW w:w="10490" w:type="dxa"/>
        <w:tblInd w:w="-572" w:type="dxa"/>
        <w:tblLook w:val="04A0" w:firstRow="1" w:lastRow="0" w:firstColumn="1" w:lastColumn="0" w:noHBand="0" w:noVBand="1"/>
      </w:tblPr>
      <w:tblGrid>
        <w:gridCol w:w="10490"/>
      </w:tblGrid>
      <w:tr w:rsidR="008D1E5B" w14:paraId="670D9807" w14:textId="77777777" w:rsidTr="00E01A03">
        <w:tc>
          <w:tcPr>
            <w:tcW w:w="10490" w:type="dxa"/>
            <w:shd w:val="clear" w:color="auto" w:fill="D0CECE" w:themeFill="background2" w:themeFillShade="E6"/>
          </w:tcPr>
          <w:p w14:paraId="14A708E9" w14:textId="3C1EAAFF" w:rsidR="008D1E5B" w:rsidRPr="008D1E5B" w:rsidRDefault="008D1E5B" w:rsidP="00E01A03">
            <w:pPr>
              <w:autoSpaceDE w:val="0"/>
              <w:autoSpaceDN w:val="0"/>
              <w:adjustRightInd w:val="0"/>
              <w:jc w:val="center"/>
              <w:outlineLvl w:val="0"/>
              <w:rPr>
                <w:rFonts w:ascii="Arial" w:hAnsi="Arial" w:cs="Arial"/>
                <w:b/>
                <w:bCs/>
                <w:sz w:val="22"/>
                <w:szCs w:val="22"/>
                <w:lang w:eastAsia="en-AU"/>
              </w:rPr>
            </w:pPr>
            <w:r w:rsidRPr="008D1E5B">
              <w:rPr>
                <w:rFonts w:ascii="Arial" w:hAnsi="Arial" w:cs="Arial"/>
                <w:b/>
                <w:bCs/>
                <w:iCs/>
                <w:sz w:val="22"/>
                <w:szCs w:val="22"/>
              </w:rPr>
              <w:t>Neighbourhood Character and Design Response</w:t>
            </w:r>
          </w:p>
        </w:tc>
      </w:tr>
      <w:tr w:rsidR="008D1E5B" w14:paraId="5B559A15" w14:textId="77777777" w:rsidTr="00E01A03">
        <w:tc>
          <w:tcPr>
            <w:tcW w:w="10490" w:type="dxa"/>
          </w:tcPr>
          <w:p w14:paraId="0F8E2607" w14:textId="77777777" w:rsidR="008D1E5B" w:rsidRDefault="008D1E5B" w:rsidP="00E01A03">
            <w:pPr>
              <w:autoSpaceDE w:val="0"/>
              <w:autoSpaceDN w:val="0"/>
              <w:adjustRightInd w:val="0"/>
              <w:jc w:val="both"/>
              <w:outlineLvl w:val="0"/>
              <w:rPr>
                <w:rFonts w:ascii="Arial" w:hAnsi="Arial" w:cs="Arial"/>
                <w:b/>
                <w:sz w:val="22"/>
                <w:szCs w:val="22"/>
                <w:lang w:eastAsia="en-AU"/>
              </w:rPr>
            </w:pPr>
            <w:r>
              <w:rPr>
                <w:rFonts w:ascii="Arial" w:hAnsi="Arial" w:cs="Arial"/>
                <w:b/>
                <w:iCs/>
                <w:sz w:val="22"/>
                <w:szCs w:val="22"/>
              </w:rPr>
              <w:t>Applicant Response</w:t>
            </w:r>
          </w:p>
        </w:tc>
      </w:tr>
      <w:tr w:rsidR="008D1E5B" w14:paraId="1EDE5833" w14:textId="77777777" w:rsidTr="00E01A03">
        <w:tc>
          <w:tcPr>
            <w:tcW w:w="10490" w:type="dxa"/>
          </w:tcPr>
          <w:p w14:paraId="427D87E3" w14:textId="77777777" w:rsidR="008D1E5B" w:rsidRDefault="008D1E5B" w:rsidP="008D1E5B">
            <w:pPr>
              <w:autoSpaceDE w:val="0"/>
              <w:autoSpaceDN w:val="0"/>
              <w:adjustRightInd w:val="0"/>
              <w:rPr>
                <w:rFonts w:ascii="Arial" w:eastAsiaTheme="minorHAnsi" w:hAnsi="Arial" w:cs="Arial"/>
                <w:sz w:val="22"/>
                <w:szCs w:val="22"/>
              </w:rPr>
            </w:pPr>
            <w:r w:rsidRPr="002C2733">
              <w:rPr>
                <w:rFonts w:ascii="Arial" w:eastAsiaTheme="minorHAnsi" w:hAnsi="Arial" w:cs="Arial"/>
                <w:sz w:val="22"/>
                <w:szCs w:val="22"/>
              </w:rPr>
              <w:lastRenderedPageBreak/>
              <w:t xml:space="preserve">The subject site is located within General Residential Zone – Schedule 1 (GRZ1). The GRZ1 applies to ‘Northern Grampians General Residential Area’. There are no Neighbourhood Character objectives contained in the schedule to the zone. </w:t>
            </w:r>
          </w:p>
          <w:p w14:paraId="1076A0AC" w14:textId="77777777" w:rsidR="008D1E5B" w:rsidRPr="002C2733" w:rsidRDefault="008D1E5B" w:rsidP="008D1E5B">
            <w:pPr>
              <w:autoSpaceDE w:val="0"/>
              <w:autoSpaceDN w:val="0"/>
              <w:adjustRightInd w:val="0"/>
              <w:rPr>
                <w:rFonts w:ascii="Arial" w:eastAsiaTheme="minorHAnsi" w:hAnsi="Arial" w:cs="Arial"/>
                <w:sz w:val="22"/>
                <w:szCs w:val="22"/>
              </w:rPr>
            </w:pPr>
          </w:p>
          <w:p w14:paraId="64D2D6B8" w14:textId="77777777" w:rsidR="008D1E5B" w:rsidRDefault="008D1E5B" w:rsidP="008D1E5B">
            <w:pPr>
              <w:autoSpaceDE w:val="0"/>
              <w:autoSpaceDN w:val="0"/>
              <w:adjustRightInd w:val="0"/>
              <w:rPr>
                <w:rFonts w:ascii="Arial" w:eastAsiaTheme="minorHAnsi" w:hAnsi="Arial" w:cs="Arial"/>
                <w:sz w:val="22"/>
                <w:szCs w:val="22"/>
              </w:rPr>
            </w:pPr>
            <w:r w:rsidRPr="002C2733">
              <w:rPr>
                <w:rFonts w:ascii="Arial" w:eastAsiaTheme="minorHAnsi" w:hAnsi="Arial" w:cs="Arial"/>
                <w:sz w:val="22"/>
                <w:szCs w:val="22"/>
              </w:rPr>
              <w:t xml:space="preserve">Clause 15.01-5L ‘Neighbourhood Character – Northern Grampians’ contains the following relevant strategies: </w:t>
            </w:r>
          </w:p>
          <w:p w14:paraId="10371A9A" w14:textId="77777777" w:rsidR="008D1E5B" w:rsidRDefault="008D1E5B" w:rsidP="008D1E5B">
            <w:pPr>
              <w:autoSpaceDE w:val="0"/>
              <w:autoSpaceDN w:val="0"/>
              <w:adjustRightInd w:val="0"/>
              <w:rPr>
                <w:rFonts w:ascii="Arial" w:eastAsiaTheme="minorHAnsi" w:hAnsi="Arial" w:cs="Arial"/>
                <w:sz w:val="22"/>
                <w:szCs w:val="22"/>
              </w:rPr>
            </w:pPr>
          </w:p>
          <w:p w14:paraId="07844716" w14:textId="77777777" w:rsidR="008D1E5B" w:rsidRPr="007A50E0" w:rsidRDefault="008D1E5B" w:rsidP="00546451">
            <w:pPr>
              <w:pStyle w:val="ListParagraph"/>
              <w:numPr>
                <w:ilvl w:val="0"/>
                <w:numId w:val="14"/>
              </w:numPr>
              <w:autoSpaceDE w:val="0"/>
              <w:autoSpaceDN w:val="0"/>
              <w:adjustRightInd w:val="0"/>
              <w:rPr>
                <w:rFonts w:ascii="Arial" w:eastAsiaTheme="minorHAnsi" w:hAnsi="Arial" w:cs="Arial"/>
                <w:i/>
                <w:iCs/>
              </w:rPr>
            </w:pPr>
            <w:r w:rsidRPr="007A50E0">
              <w:rPr>
                <w:rFonts w:ascii="Arial" w:eastAsiaTheme="minorHAnsi" w:hAnsi="Arial" w:cs="Arial"/>
                <w:i/>
                <w:iCs/>
              </w:rPr>
              <w:t xml:space="preserve">Provide landscaping that is integrated with the design of new development and complements the vegetation of the wider area and local character. </w:t>
            </w:r>
          </w:p>
          <w:p w14:paraId="78A7BC3A" w14:textId="77777777" w:rsidR="008D1E5B" w:rsidRDefault="008D1E5B" w:rsidP="00546451">
            <w:pPr>
              <w:pStyle w:val="ListParagraph"/>
              <w:numPr>
                <w:ilvl w:val="0"/>
                <w:numId w:val="14"/>
              </w:numPr>
              <w:autoSpaceDE w:val="0"/>
              <w:autoSpaceDN w:val="0"/>
              <w:adjustRightInd w:val="0"/>
              <w:rPr>
                <w:rFonts w:ascii="Arial" w:eastAsiaTheme="minorHAnsi" w:hAnsi="Arial" w:cs="Arial"/>
                <w:i/>
                <w:iCs/>
              </w:rPr>
            </w:pPr>
            <w:r w:rsidRPr="007A50E0">
              <w:rPr>
                <w:rFonts w:ascii="Arial" w:eastAsiaTheme="minorHAnsi" w:hAnsi="Arial" w:cs="Arial"/>
                <w:i/>
                <w:iCs/>
              </w:rPr>
              <w:t>Encourage new buildings to:</w:t>
            </w:r>
          </w:p>
          <w:p w14:paraId="55ED07D6" w14:textId="77777777" w:rsidR="008D1E5B" w:rsidRPr="007A50E0" w:rsidRDefault="008D1E5B" w:rsidP="00546451">
            <w:pPr>
              <w:pStyle w:val="ListParagraph"/>
              <w:numPr>
                <w:ilvl w:val="0"/>
                <w:numId w:val="14"/>
              </w:numPr>
              <w:autoSpaceDE w:val="0"/>
              <w:autoSpaceDN w:val="0"/>
              <w:adjustRightInd w:val="0"/>
              <w:ind w:left="720"/>
              <w:rPr>
                <w:rFonts w:ascii="Arial" w:eastAsiaTheme="minorHAnsi" w:hAnsi="Arial" w:cs="Arial"/>
                <w:i/>
                <w:iCs/>
              </w:rPr>
            </w:pPr>
            <w:r w:rsidRPr="007A50E0">
              <w:rPr>
                <w:rFonts w:ascii="Arial" w:eastAsiaTheme="minorHAnsi" w:hAnsi="Arial" w:cs="Arial"/>
                <w:i/>
                <w:iCs/>
              </w:rPr>
              <w:t>Match prevailing setbacks.</w:t>
            </w:r>
          </w:p>
          <w:p w14:paraId="015285DF" w14:textId="77777777" w:rsidR="008D1E5B" w:rsidRPr="007A50E0" w:rsidRDefault="008D1E5B" w:rsidP="00546451">
            <w:pPr>
              <w:pStyle w:val="ListParagraph"/>
              <w:numPr>
                <w:ilvl w:val="0"/>
                <w:numId w:val="14"/>
              </w:numPr>
              <w:autoSpaceDE w:val="0"/>
              <w:autoSpaceDN w:val="0"/>
              <w:adjustRightInd w:val="0"/>
              <w:ind w:left="720"/>
              <w:rPr>
                <w:rFonts w:ascii="Arial" w:eastAsiaTheme="minorHAnsi" w:hAnsi="Arial" w:cs="Arial"/>
                <w:i/>
                <w:iCs/>
              </w:rPr>
            </w:pPr>
            <w:r w:rsidRPr="007A50E0">
              <w:rPr>
                <w:rFonts w:ascii="Arial" w:eastAsiaTheme="minorHAnsi" w:hAnsi="Arial" w:cs="Arial"/>
                <w:i/>
                <w:iCs/>
              </w:rPr>
              <w:t xml:space="preserve">Address the street. </w:t>
            </w:r>
          </w:p>
          <w:p w14:paraId="55E6696B" w14:textId="77777777" w:rsidR="008D1E5B" w:rsidRPr="002C401A" w:rsidRDefault="008D1E5B" w:rsidP="00546451">
            <w:pPr>
              <w:pStyle w:val="ListParagraph"/>
              <w:numPr>
                <w:ilvl w:val="0"/>
                <w:numId w:val="14"/>
              </w:numPr>
              <w:autoSpaceDE w:val="0"/>
              <w:autoSpaceDN w:val="0"/>
              <w:adjustRightInd w:val="0"/>
              <w:ind w:left="720"/>
              <w:rPr>
                <w:rFonts w:ascii="Arial" w:eastAsiaTheme="minorHAnsi" w:hAnsi="Arial" w:cs="Arial"/>
                <w:i/>
                <w:iCs/>
              </w:rPr>
            </w:pPr>
            <w:r w:rsidRPr="007A50E0">
              <w:rPr>
                <w:rFonts w:ascii="Arial" w:eastAsiaTheme="minorHAnsi" w:hAnsi="Arial" w:cs="Arial"/>
                <w:i/>
                <w:iCs/>
              </w:rPr>
              <w:t xml:space="preserve">Visually contribute to the streetscape character. </w:t>
            </w:r>
          </w:p>
          <w:p w14:paraId="03670A90" w14:textId="77777777" w:rsidR="008D1E5B" w:rsidRDefault="008D1E5B" w:rsidP="008D1E5B">
            <w:pPr>
              <w:autoSpaceDE w:val="0"/>
              <w:autoSpaceDN w:val="0"/>
              <w:adjustRightInd w:val="0"/>
              <w:rPr>
                <w:rFonts w:ascii="Arial" w:eastAsiaTheme="minorHAnsi" w:hAnsi="Arial" w:cs="Arial"/>
                <w:sz w:val="22"/>
                <w:szCs w:val="22"/>
              </w:rPr>
            </w:pPr>
            <w:r w:rsidRPr="002C2733">
              <w:rPr>
                <w:rFonts w:ascii="Arial" w:eastAsiaTheme="minorHAnsi" w:hAnsi="Arial" w:cs="Arial"/>
                <w:sz w:val="22"/>
                <w:szCs w:val="22"/>
              </w:rPr>
              <w:t xml:space="preserve">Bowen Street and the surrounding area has a varied front setback character and comprises mostly single storey brick or weatherboard dwellings (with some render emerging in newer dwellings). Dwellings typically have no front fence and landscaping is sparse, particularly among newer dwellings. Roof forms are typically pitched or hipped. </w:t>
            </w:r>
          </w:p>
          <w:p w14:paraId="230CE957" w14:textId="77777777" w:rsidR="008D1E5B" w:rsidRDefault="008D1E5B" w:rsidP="008D1E5B">
            <w:pPr>
              <w:autoSpaceDE w:val="0"/>
              <w:autoSpaceDN w:val="0"/>
              <w:adjustRightInd w:val="0"/>
              <w:rPr>
                <w:rFonts w:ascii="Arial" w:eastAsiaTheme="minorHAnsi" w:hAnsi="Arial" w:cs="Arial"/>
                <w:sz w:val="22"/>
                <w:szCs w:val="22"/>
              </w:rPr>
            </w:pPr>
          </w:p>
          <w:p w14:paraId="7E04F2AA" w14:textId="41607CD5" w:rsidR="008D1E5B" w:rsidRDefault="008D1E5B" w:rsidP="008D1E5B">
            <w:pPr>
              <w:autoSpaceDE w:val="0"/>
              <w:autoSpaceDN w:val="0"/>
              <w:adjustRightInd w:val="0"/>
              <w:rPr>
                <w:rFonts w:ascii="Arial" w:hAnsi="Arial" w:cs="Arial"/>
                <w:b/>
                <w:sz w:val="22"/>
                <w:szCs w:val="22"/>
                <w:lang w:eastAsia="en-AU"/>
              </w:rPr>
            </w:pPr>
            <w:r w:rsidRPr="002C2733">
              <w:rPr>
                <w:rFonts w:ascii="Arial" w:eastAsiaTheme="minorHAnsi" w:hAnsi="Arial" w:cs="Arial"/>
                <w:sz w:val="22"/>
                <w:szCs w:val="22"/>
              </w:rPr>
              <w:t>The proposed dwellings will be single storey in height and oriented to front the street. They will comprise grey timber-like slats, dark and light grey render which is respectful of both newer dwellings and older existing dwellings in the area. Proposed landscaping within the front setbacks will make a positive contribution to the streetscape. A landscape plan could be required as a condition on any permit to be issued.</w:t>
            </w:r>
          </w:p>
        </w:tc>
      </w:tr>
      <w:tr w:rsidR="008D1E5B" w14:paraId="039E75EF" w14:textId="77777777" w:rsidTr="00E01A03">
        <w:tc>
          <w:tcPr>
            <w:tcW w:w="10490" w:type="dxa"/>
          </w:tcPr>
          <w:p w14:paraId="52EA5A7E" w14:textId="77777777" w:rsidR="008D1E5B" w:rsidRPr="001326CC" w:rsidRDefault="008D1E5B" w:rsidP="00E01A03">
            <w:pPr>
              <w:tabs>
                <w:tab w:val="left" w:pos="2637"/>
              </w:tabs>
              <w:autoSpaceDE w:val="0"/>
              <w:autoSpaceDN w:val="0"/>
              <w:adjustRightInd w:val="0"/>
              <w:rPr>
                <w:rFonts w:ascii="Arial" w:eastAsiaTheme="minorHAnsi" w:hAnsi="Arial" w:cs="Arial"/>
                <w:sz w:val="22"/>
                <w:szCs w:val="22"/>
              </w:rPr>
            </w:pPr>
            <w:r>
              <w:rPr>
                <w:rFonts w:ascii="Arial" w:hAnsi="Arial" w:cs="Arial"/>
                <w:b/>
                <w:iCs/>
                <w:sz w:val="22"/>
                <w:szCs w:val="22"/>
              </w:rPr>
              <w:t>Responsible Authority Comments</w:t>
            </w:r>
          </w:p>
        </w:tc>
      </w:tr>
      <w:tr w:rsidR="008D1E5B" w14:paraId="4DD07002" w14:textId="77777777" w:rsidTr="00E01A03">
        <w:tc>
          <w:tcPr>
            <w:tcW w:w="10490" w:type="dxa"/>
          </w:tcPr>
          <w:p w14:paraId="2A64A00C" w14:textId="77777777" w:rsidR="00313077" w:rsidRDefault="00313077" w:rsidP="00313077">
            <w:pPr>
              <w:pStyle w:val="NormalWeb"/>
              <w:spacing w:before="0" w:beforeAutospacing="0" w:after="0" w:afterAutospacing="0"/>
              <w:rPr>
                <w:rFonts w:ascii="Arial" w:hAnsi="Arial" w:cs="Arial"/>
                <w:sz w:val="22"/>
                <w:szCs w:val="22"/>
              </w:rPr>
            </w:pPr>
            <w:r>
              <w:rPr>
                <w:rFonts w:ascii="Arial" w:hAnsi="Arial" w:cs="Arial"/>
                <w:sz w:val="22"/>
                <w:szCs w:val="22"/>
              </w:rPr>
              <w:t>Firstly, as detailed above it is acknowledged that the subject site is well suited to higher density residential development and that infill development of the kind proposed is acceptable as a matter of policy. Council officers must also consider the proposals compliance with planning policies that require development to respond to the neighbourhood character of the area, including Clause 15.01-5S</w:t>
            </w:r>
            <w:r>
              <w:rPr>
                <w:rFonts w:ascii="Arial" w:hAnsi="Arial" w:cs="Arial"/>
                <w:i/>
                <w:iCs/>
                <w:sz w:val="22"/>
                <w:szCs w:val="22"/>
              </w:rPr>
              <w:t xml:space="preserve"> ‘Neighbourhood character’ </w:t>
            </w:r>
            <w:r>
              <w:rPr>
                <w:rFonts w:ascii="Arial" w:hAnsi="Arial" w:cs="Arial"/>
                <w:sz w:val="22"/>
                <w:szCs w:val="22"/>
              </w:rPr>
              <w:t xml:space="preserve">which aims to recognise, support and protect neighbourhood character, cultural identity, and sense of place. </w:t>
            </w:r>
          </w:p>
          <w:p w14:paraId="0EF2E6CA" w14:textId="77777777" w:rsidR="00313077" w:rsidRDefault="00313077" w:rsidP="00313077">
            <w:pPr>
              <w:pStyle w:val="NormalWeb"/>
              <w:spacing w:before="0" w:beforeAutospacing="0" w:after="0" w:afterAutospacing="0"/>
              <w:rPr>
                <w:rFonts w:ascii="Arial" w:hAnsi="Arial" w:cs="Arial"/>
                <w:color w:val="000000"/>
                <w:sz w:val="22"/>
                <w:szCs w:val="22"/>
              </w:rPr>
            </w:pPr>
          </w:p>
          <w:p w14:paraId="2732FE42" w14:textId="715CC4B2" w:rsidR="00313077" w:rsidRPr="00313077" w:rsidRDefault="00313077" w:rsidP="00313077">
            <w:pPr>
              <w:pStyle w:val="NormalWeb"/>
              <w:spacing w:before="0" w:beforeAutospacing="0" w:after="0" w:afterAutospacing="0"/>
              <w:rPr>
                <w:rFonts w:ascii="Arial" w:hAnsi="Arial" w:cs="Arial"/>
                <w:sz w:val="22"/>
                <w:szCs w:val="22"/>
              </w:rPr>
            </w:pPr>
            <w:r>
              <w:rPr>
                <w:rFonts w:ascii="Arial" w:hAnsi="Arial" w:cs="Arial"/>
                <w:color w:val="000000"/>
                <w:sz w:val="22"/>
                <w:szCs w:val="22"/>
              </w:rPr>
              <w:t xml:space="preserve">Objectors have raised concerns that the proposal is not in keeping with the neighbourhood character, in particular with regards to the built form which they have labelled as ‘tin hut’ style development. </w:t>
            </w:r>
          </w:p>
          <w:p w14:paraId="6A50F02F" w14:textId="77777777" w:rsidR="00313077" w:rsidRDefault="00313077" w:rsidP="00313077">
            <w:pPr>
              <w:pStyle w:val="NormalWeb"/>
              <w:spacing w:before="0" w:beforeAutospacing="0" w:after="0" w:afterAutospacing="0"/>
              <w:ind w:left="540"/>
              <w:rPr>
                <w:rFonts w:ascii="Arial" w:hAnsi="Arial" w:cs="Arial"/>
                <w:color w:val="000000"/>
                <w:sz w:val="22"/>
                <w:szCs w:val="22"/>
              </w:rPr>
            </w:pPr>
            <w:r>
              <w:rPr>
                <w:rFonts w:ascii="Arial" w:hAnsi="Arial" w:cs="Arial"/>
                <w:color w:val="000000"/>
                <w:sz w:val="22"/>
                <w:szCs w:val="22"/>
              </w:rPr>
              <w:t> </w:t>
            </w:r>
          </w:p>
          <w:p w14:paraId="3E1B1C7B" w14:textId="77777777" w:rsidR="00313077" w:rsidRDefault="00313077" w:rsidP="00313077">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The proposal has been designed to utilize a minimalist facade and contemporary materials. Given that building materials in the street are highly variable, with a mixture of weatherboard and brick homes, from more historic facades to modern brick veneer facades, the built form proposed is not considered to be so radically different as to represent an unacceptable design outcome.</w:t>
            </w:r>
          </w:p>
          <w:p w14:paraId="3120799E" w14:textId="77777777" w:rsidR="00313077" w:rsidRDefault="00313077" w:rsidP="00313077">
            <w:pPr>
              <w:pStyle w:val="NormalWeb"/>
              <w:spacing w:before="0" w:beforeAutospacing="0" w:after="0" w:afterAutospacing="0"/>
              <w:ind w:left="540"/>
              <w:rPr>
                <w:rFonts w:ascii="Arial" w:hAnsi="Arial" w:cs="Arial"/>
                <w:sz w:val="22"/>
                <w:szCs w:val="22"/>
              </w:rPr>
            </w:pPr>
            <w:r>
              <w:rPr>
                <w:rFonts w:ascii="Arial" w:hAnsi="Arial" w:cs="Arial"/>
                <w:sz w:val="22"/>
                <w:szCs w:val="22"/>
              </w:rPr>
              <w:t> </w:t>
            </w:r>
          </w:p>
          <w:p w14:paraId="45E6818F" w14:textId="77777777" w:rsidR="00313077" w:rsidRDefault="00313077" w:rsidP="00313077">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Whilst the proposed development brings a density of housing not evident in the streetscape, the development has been carefully designed to minimize impacts on surrounding properties and respect the neighbourhood character as evidenced through the following design elements: </w:t>
            </w:r>
          </w:p>
          <w:p w14:paraId="370518A7" w14:textId="77777777" w:rsidR="00313077" w:rsidRDefault="00313077" w:rsidP="00313077">
            <w:pPr>
              <w:pStyle w:val="NormalWeb"/>
              <w:spacing w:before="0" w:beforeAutospacing="0" w:after="0" w:afterAutospacing="0"/>
              <w:ind w:left="540"/>
              <w:rPr>
                <w:rFonts w:ascii="Arial" w:hAnsi="Arial" w:cs="Arial"/>
                <w:sz w:val="22"/>
                <w:szCs w:val="22"/>
              </w:rPr>
            </w:pPr>
            <w:r w:rsidRPr="00E35FF9">
              <w:rPr>
                <w:rFonts w:ascii="Arial" w:hAnsi="Arial" w:cs="Arial"/>
                <w:sz w:val="22"/>
                <w:szCs w:val="22"/>
              </w:rPr>
              <w:t> </w:t>
            </w:r>
          </w:p>
          <w:p w14:paraId="598F8001" w14:textId="77777777" w:rsidR="00313077" w:rsidRDefault="00313077" w:rsidP="00546451">
            <w:pPr>
              <w:numPr>
                <w:ilvl w:val="0"/>
                <w:numId w:val="31"/>
              </w:numPr>
              <w:textAlignment w:val="center"/>
              <w:rPr>
                <w:rFonts w:ascii="Calibri" w:hAnsi="Calibri" w:cs="Calibri"/>
                <w:sz w:val="22"/>
                <w:szCs w:val="22"/>
              </w:rPr>
            </w:pPr>
            <w:r>
              <w:rPr>
                <w:rFonts w:ascii="Arial" w:hAnsi="Arial" w:cs="Arial"/>
                <w:color w:val="000000"/>
                <w:sz w:val="22"/>
                <w:szCs w:val="22"/>
              </w:rPr>
              <w:t>The dwellings are setback more than 5m from the front boundary, to respect the prevailing building setbacks evident in the street.</w:t>
            </w:r>
          </w:p>
          <w:p w14:paraId="712E8F2F" w14:textId="77777777" w:rsidR="00313077" w:rsidRDefault="00313077" w:rsidP="00313077">
            <w:pPr>
              <w:pStyle w:val="NormalWeb"/>
              <w:spacing w:before="0" w:beforeAutospacing="0" w:after="0" w:afterAutospacing="0"/>
              <w:ind w:left="1080"/>
              <w:rPr>
                <w:rFonts w:ascii="Arial" w:hAnsi="Arial" w:cs="Arial"/>
                <w:sz w:val="22"/>
                <w:szCs w:val="22"/>
              </w:rPr>
            </w:pPr>
            <w:r>
              <w:rPr>
                <w:rFonts w:ascii="Arial" w:hAnsi="Arial" w:cs="Arial"/>
                <w:sz w:val="22"/>
                <w:szCs w:val="22"/>
              </w:rPr>
              <w:t> </w:t>
            </w:r>
          </w:p>
          <w:p w14:paraId="223802B3" w14:textId="77777777" w:rsidR="00313077" w:rsidRDefault="00313077" w:rsidP="00546451">
            <w:pPr>
              <w:numPr>
                <w:ilvl w:val="0"/>
                <w:numId w:val="32"/>
              </w:numPr>
              <w:textAlignment w:val="center"/>
              <w:rPr>
                <w:rFonts w:ascii="Calibri" w:hAnsi="Calibri" w:cs="Calibri"/>
                <w:sz w:val="22"/>
                <w:szCs w:val="22"/>
              </w:rPr>
            </w:pPr>
            <w:r>
              <w:rPr>
                <w:rFonts w:ascii="Arial" w:hAnsi="Arial" w:cs="Arial"/>
                <w:color w:val="000000"/>
                <w:sz w:val="22"/>
                <w:szCs w:val="22"/>
              </w:rPr>
              <w:t>47% of the site has been set aside for garden area, allowing for future landscaping which will help the buildings to ‘nestle in’ to their surrounds.</w:t>
            </w:r>
          </w:p>
          <w:p w14:paraId="59CC53FC" w14:textId="77777777" w:rsidR="00313077" w:rsidRDefault="00313077" w:rsidP="00313077">
            <w:pPr>
              <w:pStyle w:val="NormalWeb"/>
              <w:spacing w:before="0" w:beforeAutospacing="0" w:after="0" w:afterAutospacing="0"/>
              <w:ind w:left="1080"/>
              <w:rPr>
                <w:rFonts w:ascii="Arial" w:hAnsi="Arial" w:cs="Arial"/>
                <w:sz w:val="22"/>
                <w:szCs w:val="22"/>
              </w:rPr>
            </w:pPr>
            <w:r>
              <w:rPr>
                <w:rFonts w:ascii="Arial" w:hAnsi="Arial" w:cs="Arial"/>
                <w:sz w:val="22"/>
                <w:szCs w:val="22"/>
              </w:rPr>
              <w:t> </w:t>
            </w:r>
          </w:p>
          <w:p w14:paraId="0EBEC4EA" w14:textId="77777777" w:rsidR="00313077" w:rsidRDefault="00313077" w:rsidP="00546451">
            <w:pPr>
              <w:numPr>
                <w:ilvl w:val="0"/>
                <w:numId w:val="33"/>
              </w:numPr>
              <w:textAlignment w:val="center"/>
              <w:rPr>
                <w:rFonts w:ascii="Calibri" w:hAnsi="Calibri" w:cs="Calibri"/>
                <w:sz w:val="22"/>
                <w:szCs w:val="22"/>
              </w:rPr>
            </w:pPr>
            <w:r>
              <w:rPr>
                <w:rFonts w:ascii="Arial" w:hAnsi="Arial" w:cs="Arial"/>
                <w:sz w:val="22"/>
                <w:szCs w:val="22"/>
              </w:rPr>
              <w:lastRenderedPageBreak/>
              <w:t>The modest size of the buildings, the open carports and single storey height help reduce the visual bulk of the buildings.</w:t>
            </w:r>
          </w:p>
          <w:p w14:paraId="4794FABB" w14:textId="77777777" w:rsidR="00313077" w:rsidRDefault="00313077" w:rsidP="00313077">
            <w:pPr>
              <w:pStyle w:val="NormalWeb"/>
              <w:spacing w:before="0" w:beforeAutospacing="0" w:after="0" w:afterAutospacing="0"/>
              <w:ind w:left="1080"/>
              <w:rPr>
                <w:rFonts w:ascii="Arial" w:hAnsi="Arial" w:cs="Arial"/>
                <w:sz w:val="22"/>
                <w:szCs w:val="22"/>
              </w:rPr>
            </w:pPr>
            <w:r>
              <w:rPr>
                <w:rFonts w:ascii="Arial" w:hAnsi="Arial" w:cs="Arial"/>
                <w:sz w:val="22"/>
                <w:szCs w:val="22"/>
              </w:rPr>
              <w:t> </w:t>
            </w:r>
          </w:p>
          <w:p w14:paraId="3963BAD7" w14:textId="0401EF84" w:rsidR="00313077" w:rsidRDefault="00313077" w:rsidP="00546451">
            <w:pPr>
              <w:numPr>
                <w:ilvl w:val="0"/>
                <w:numId w:val="34"/>
              </w:numPr>
              <w:textAlignment w:val="center"/>
              <w:rPr>
                <w:rFonts w:ascii="Calibri" w:hAnsi="Calibri" w:cs="Calibri"/>
                <w:sz w:val="22"/>
                <w:szCs w:val="22"/>
              </w:rPr>
            </w:pPr>
            <w:r>
              <w:rPr>
                <w:rFonts w:ascii="Arial" w:hAnsi="Arial" w:cs="Arial"/>
                <w:color w:val="000000"/>
                <w:sz w:val="22"/>
                <w:szCs w:val="22"/>
              </w:rPr>
              <w:t xml:space="preserve">The buildings are setback from all side and rear boundaries, with no walls built on the boundary, to respect the existing spacing between buildings within the street and to </w:t>
            </w:r>
            <w:r w:rsidR="00E35FF9">
              <w:rPr>
                <w:rFonts w:ascii="Arial" w:hAnsi="Arial" w:cs="Arial"/>
                <w:color w:val="000000"/>
                <w:sz w:val="22"/>
                <w:szCs w:val="22"/>
              </w:rPr>
              <w:t>minimise</w:t>
            </w:r>
            <w:r>
              <w:rPr>
                <w:rFonts w:ascii="Arial" w:hAnsi="Arial" w:cs="Arial"/>
                <w:color w:val="000000"/>
                <w:sz w:val="22"/>
                <w:szCs w:val="22"/>
              </w:rPr>
              <w:t xml:space="preserve"> impacts onto abutting residential properties</w:t>
            </w:r>
          </w:p>
          <w:p w14:paraId="42039AF4" w14:textId="77777777" w:rsidR="00313077" w:rsidRDefault="00313077" w:rsidP="00313077">
            <w:pPr>
              <w:pStyle w:val="NormalWeb"/>
              <w:spacing w:before="0" w:beforeAutospacing="0" w:after="0" w:afterAutospacing="0"/>
              <w:ind w:left="1080"/>
              <w:rPr>
                <w:rFonts w:ascii="Arial" w:hAnsi="Arial" w:cs="Arial"/>
                <w:sz w:val="22"/>
                <w:szCs w:val="22"/>
              </w:rPr>
            </w:pPr>
            <w:r>
              <w:rPr>
                <w:rFonts w:ascii="Arial" w:hAnsi="Arial" w:cs="Arial"/>
                <w:sz w:val="22"/>
                <w:szCs w:val="22"/>
              </w:rPr>
              <w:t> </w:t>
            </w:r>
          </w:p>
          <w:p w14:paraId="1F5C5C1B" w14:textId="77777777" w:rsidR="00313077" w:rsidRDefault="00313077" w:rsidP="00546451">
            <w:pPr>
              <w:numPr>
                <w:ilvl w:val="0"/>
                <w:numId w:val="35"/>
              </w:numPr>
              <w:textAlignment w:val="center"/>
              <w:rPr>
                <w:rFonts w:ascii="Calibri" w:hAnsi="Calibri" w:cs="Calibri"/>
                <w:sz w:val="22"/>
                <w:szCs w:val="22"/>
              </w:rPr>
            </w:pPr>
            <w:r>
              <w:rPr>
                <w:rFonts w:ascii="Arial" w:hAnsi="Arial" w:cs="Arial"/>
                <w:color w:val="000000"/>
                <w:sz w:val="22"/>
                <w:szCs w:val="22"/>
              </w:rPr>
              <w:t xml:space="preserve">The total building height is approximately 4.1m which is well within the allowable 11m maximum height limit set out in the General Residential Zone provisions. </w:t>
            </w:r>
          </w:p>
          <w:p w14:paraId="35464D01" w14:textId="77777777" w:rsidR="00313077" w:rsidRDefault="00313077" w:rsidP="00313077">
            <w:pPr>
              <w:pStyle w:val="NormalWeb"/>
              <w:spacing w:before="0" w:beforeAutospacing="0" w:after="0" w:afterAutospacing="0"/>
              <w:ind w:left="540"/>
              <w:rPr>
                <w:rFonts w:ascii="Arial" w:hAnsi="Arial" w:cs="Arial"/>
                <w:sz w:val="22"/>
                <w:szCs w:val="22"/>
              </w:rPr>
            </w:pPr>
            <w:r w:rsidRPr="006B4C86">
              <w:rPr>
                <w:rFonts w:ascii="Arial" w:hAnsi="Arial" w:cs="Arial"/>
                <w:sz w:val="22"/>
                <w:szCs w:val="22"/>
              </w:rPr>
              <w:t> </w:t>
            </w:r>
          </w:p>
          <w:p w14:paraId="6504E6FE" w14:textId="77777777" w:rsidR="00313077" w:rsidRDefault="00313077" w:rsidP="00313077">
            <w:pPr>
              <w:pStyle w:val="NormalWeb"/>
              <w:spacing w:before="0" w:beforeAutospacing="0" w:after="0" w:afterAutospacing="0"/>
              <w:ind w:left="540"/>
              <w:rPr>
                <w:rFonts w:ascii="Arial" w:hAnsi="Arial" w:cs="Arial"/>
                <w:color w:val="000000"/>
                <w:sz w:val="22"/>
                <w:szCs w:val="22"/>
              </w:rPr>
            </w:pPr>
            <w:r>
              <w:rPr>
                <w:rFonts w:ascii="Arial" w:hAnsi="Arial" w:cs="Arial"/>
                <w:color w:val="000000"/>
                <w:sz w:val="22"/>
                <w:szCs w:val="22"/>
              </w:rPr>
              <w:t> </w:t>
            </w:r>
          </w:p>
          <w:p w14:paraId="081E90FE" w14:textId="77777777" w:rsidR="00313077" w:rsidRDefault="00313077" w:rsidP="00313077">
            <w:pPr>
              <w:pStyle w:val="NormalWeb"/>
              <w:spacing w:before="0" w:beforeAutospacing="0" w:after="0" w:afterAutospacing="0"/>
              <w:rPr>
                <w:rFonts w:ascii="Arial" w:hAnsi="Arial" w:cs="Arial"/>
                <w:sz w:val="22"/>
                <w:szCs w:val="22"/>
              </w:rPr>
            </w:pPr>
            <w:r>
              <w:rPr>
                <w:rFonts w:ascii="Arial" w:hAnsi="Arial" w:cs="Arial"/>
                <w:sz w:val="22"/>
                <w:szCs w:val="22"/>
              </w:rPr>
              <w:t xml:space="preserve">As set out in Tsalanidis v Bayside CC &amp; Ors [2012] </w:t>
            </w:r>
            <w:r>
              <w:rPr>
                <w:rFonts w:ascii="Arial" w:hAnsi="Arial" w:cs="Arial"/>
                <w:i/>
                <w:iCs/>
                <w:sz w:val="22"/>
                <w:szCs w:val="22"/>
              </w:rPr>
              <w:t xml:space="preserve">“The notion of respectful development does not mean that new development must be the same as what already exists. This is made clear in the Practice Note ‘Understanding Neighbourhood Character’ which says: Respecting character does not mean preventing change. The neighbourhood character standard is not intended to result in the replication of existing building stock or stop change. The discussion in the Practice Note goes on to say: Neighbourhood character is one of many objectives that must be met. Some areas will see significant changes as a result of new social and economic conditions, changing housing preferences and explicit housing policies. In these areas, it is important that respecting character is not taken too literally, as a new character will emerge in response to these new social and economic conditions.’ It is in this context, that the objectives of the scheme which call for development which is respectful of the neighbourhood character must embrace the outcome envisaged by other planning policies such as those which clearly encourage more intense development and increased densities in this location.” </w:t>
            </w:r>
          </w:p>
          <w:p w14:paraId="17AD1746" w14:textId="77777777" w:rsidR="00313077" w:rsidRDefault="00313077" w:rsidP="00313077">
            <w:pPr>
              <w:pStyle w:val="NormalWeb"/>
              <w:spacing w:before="0" w:beforeAutospacing="0" w:after="0" w:afterAutospacing="0"/>
              <w:ind w:left="540"/>
              <w:rPr>
                <w:rFonts w:ascii="Arial" w:hAnsi="Arial" w:cs="Arial"/>
                <w:sz w:val="22"/>
                <w:szCs w:val="22"/>
              </w:rPr>
            </w:pPr>
            <w:r>
              <w:rPr>
                <w:rFonts w:ascii="Arial" w:hAnsi="Arial" w:cs="Arial"/>
                <w:sz w:val="22"/>
                <w:szCs w:val="22"/>
              </w:rPr>
              <w:t> </w:t>
            </w:r>
          </w:p>
          <w:p w14:paraId="66629857" w14:textId="5B6D3455" w:rsidR="00313077" w:rsidRDefault="00313077" w:rsidP="00313077">
            <w:pPr>
              <w:pStyle w:val="NormalWeb"/>
              <w:spacing w:before="0" w:beforeAutospacing="0" w:after="0" w:afterAutospacing="0"/>
              <w:rPr>
                <w:rFonts w:ascii="Arial" w:hAnsi="Arial" w:cs="Arial"/>
                <w:sz w:val="22"/>
                <w:szCs w:val="22"/>
              </w:rPr>
            </w:pPr>
            <w:r>
              <w:rPr>
                <w:rFonts w:ascii="Arial" w:hAnsi="Arial" w:cs="Arial"/>
                <w:sz w:val="22"/>
                <w:szCs w:val="22"/>
              </w:rPr>
              <w:t>In summary, the proposal clearly represents an intensification of development on the subject land, but on balance it is considered that the proposal, with its landscaping, setbacks, height, site coverage and built form represents an acceptable design response with regards to neighbourhood character.</w:t>
            </w:r>
            <w:r w:rsidR="00CB2309">
              <w:rPr>
                <w:rFonts w:ascii="Arial" w:hAnsi="Arial" w:cs="Arial"/>
                <w:sz w:val="22"/>
                <w:szCs w:val="22"/>
              </w:rPr>
              <w:t xml:space="preserve"> </w:t>
            </w:r>
          </w:p>
          <w:p w14:paraId="74BFAC2B" w14:textId="77777777" w:rsidR="00CB2309" w:rsidRDefault="00CB2309" w:rsidP="00313077">
            <w:pPr>
              <w:pStyle w:val="NormalWeb"/>
              <w:spacing w:before="0" w:beforeAutospacing="0" w:after="0" w:afterAutospacing="0"/>
              <w:rPr>
                <w:rFonts w:ascii="Arial" w:hAnsi="Arial" w:cs="Arial"/>
                <w:sz w:val="22"/>
                <w:szCs w:val="22"/>
              </w:rPr>
            </w:pPr>
          </w:p>
          <w:p w14:paraId="5101717D" w14:textId="30D297FE" w:rsidR="00CB2309" w:rsidRDefault="00CB2309" w:rsidP="00313077">
            <w:pPr>
              <w:pStyle w:val="NormalWeb"/>
              <w:spacing w:before="0" w:beforeAutospacing="0" w:after="0" w:afterAutospacing="0"/>
              <w:rPr>
                <w:rFonts w:ascii="Arial" w:hAnsi="Arial" w:cs="Arial"/>
                <w:sz w:val="22"/>
                <w:szCs w:val="22"/>
              </w:rPr>
            </w:pPr>
            <w:r>
              <w:rPr>
                <w:rFonts w:ascii="Arial" w:hAnsi="Arial" w:cs="Arial"/>
                <w:sz w:val="22"/>
                <w:szCs w:val="22"/>
              </w:rPr>
              <w:t>Nevertheless, in order to meet some of the concerns raised by objectors the</w:t>
            </w:r>
            <w:r w:rsidR="002972BD">
              <w:rPr>
                <w:rFonts w:ascii="Arial" w:hAnsi="Arial" w:cs="Arial"/>
                <w:sz w:val="22"/>
                <w:szCs w:val="22"/>
              </w:rPr>
              <w:t xml:space="preserve"> applicant </w:t>
            </w:r>
            <w:r w:rsidR="0086117A">
              <w:rPr>
                <w:rFonts w:ascii="Arial" w:hAnsi="Arial" w:cs="Arial"/>
                <w:sz w:val="22"/>
                <w:szCs w:val="22"/>
              </w:rPr>
              <w:t>has considered</w:t>
            </w:r>
            <w:r w:rsidR="00FD3976">
              <w:rPr>
                <w:rFonts w:ascii="Arial" w:hAnsi="Arial" w:cs="Arial"/>
                <w:sz w:val="22"/>
                <w:szCs w:val="22"/>
              </w:rPr>
              <w:t xml:space="preserve"> </w:t>
            </w:r>
            <w:r>
              <w:rPr>
                <w:rFonts w:ascii="Arial" w:hAnsi="Arial" w:cs="Arial"/>
                <w:sz w:val="22"/>
                <w:szCs w:val="22"/>
              </w:rPr>
              <w:t xml:space="preserve">conditions on the permit </w:t>
            </w:r>
            <w:r w:rsidR="00FF6FF4">
              <w:rPr>
                <w:rFonts w:ascii="Arial" w:hAnsi="Arial" w:cs="Arial"/>
                <w:sz w:val="22"/>
                <w:szCs w:val="22"/>
              </w:rPr>
              <w:t xml:space="preserve">which require a landscape plan and the </w:t>
            </w:r>
            <w:r w:rsidR="003B4A24">
              <w:rPr>
                <w:rFonts w:ascii="Arial" w:hAnsi="Arial" w:cs="Arial"/>
                <w:sz w:val="22"/>
                <w:szCs w:val="22"/>
              </w:rPr>
              <w:t xml:space="preserve">treatment of the dwelling facades so that their material quality and appearance can be improved upon. </w:t>
            </w:r>
          </w:p>
          <w:p w14:paraId="711F0359" w14:textId="77777777" w:rsidR="008D1E5B" w:rsidRPr="001326CC" w:rsidRDefault="008D1E5B" w:rsidP="00E01A03">
            <w:pPr>
              <w:rPr>
                <w:rFonts w:ascii="Arial" w:eastAsiaTheme="minorHAnsi" w:hAnsi="Arial" w:cs="Arial"/>
                <w:sz w:val="22"/>
                <w:szCs w:val="22"/>
              </w:rPr>
            </w:pPr>
          </w:p>
        </w:tc>
      </w:tr>
    </w:tbl>
    <w:p w14:paraId="7B43BF7F" w14:textId="77777777" w:rsidR="00966F5C" w:rsidRDefault="00966F5C" w:rsidP="00BA57A0">
      <w:pPr>
        <w:autoSpaceDE w:val="0"/>
        <w:autoSpaceDN w:val="0"/>
        <w:adjustRightInd w:val="0"/>
        <w:jc w:val="both"/>
        <w:outlineLvl w:val="0"/>
        <w:rPr>
          <w:rFonts w:ascii="Arial" w:hAnsi="Arial" w:cs="Arial"/>
          <w:b/>
          <w:sz w:val="22"/>
          <w:szCs w:val="22"/>
          <w:lang w:eastAsia="en-AU"/>
        </w:rPr>
      </w:pPr>
    </w:p>
    <w:tbl>
      <w:tblPr>
        <w:tblStyle w:val="TableGrid"/>
        <w:tblW w:w="10490" w:type="dxa"/>
        <w:tblInd w:w="-572" w:type="dxa"/>
        <w:tblLook w:val="04A0" w:firstRow="1" w:lastRow="0" w:firstColumn="1" w:lastColumn="0" w:noHBand="0" w:noVBand="1"/>
      </w:tblPr>
      <w:tblGrid>
        <w:gridCol w:w="10490"/>
      </w:tblGrid>
      <w:tr w:rsidR="008D1E5B" w14:paraId="52EB2D9E" w14:textId="77777777" w:rsidTr="00E01A03">
        <w:tc>
          <w:tcPr>
            <w:tcW w:w="10490" w:type="dxa"/>
            <w:shd w:val="clear" w:color="auto" w:fill="D0CECE" w:themeFill="background2" w:themeFillShade="E6"/>
          </w:tcPr>
          <w:p w14:paraId="69A7516A" w14:textId="40112A45" w:rsidR="008D1E5B" w:rsidRPr="00A62908" w:rsidRDefault="00716903" w:rsidP="00E01A03">
            <w:pPr>
              <w:autoSpaceDE w:val="0"/>
              <w:autoSpaceDN w:val="0"/>
              <w:adjustRightInd w:val="0"/>
              <w:jc w:val="center"/>
              <w:outlineLvl w:val="0"/>
              <w:rPr>
                <w:rFonts w:ascii="Arial" w:hAnsi="Arial" w:cs="Arial"/>
                <w:b/>
                <w:bCs/>
                <w:sz w:val="22"/>
                <w:szCs w:val="22"/>
                <w:lang w:eastAsia="en-AU"/>
              </w:rPr>
            </w:pPr>
            <w:r>
              <w:rPr>
                <w:rFonts w:ascii="Arial" w:hAnsi="Arial" w:cs="Arial"/>
                <w:b/>
                <w:bCs/>
                <w:iCs/>
                <w:sz w:val="22"/>
                <w:szCs w:val="22"/>
              </w:rPr>
              <w:t>Traffic and parking concerns</w:t>
            </w:r>
          </w:p>
        </w:tc>
      </w:tr>
      <w:tr w:rsidR="008D1E5B" w14:paraId="32134C86" w14:textId="77777777" w:rsidTr="00E01A03">
        <w:tc>
          <w:tcPr>
            <w:tcW w:w="10490" w:type="dxa"/>
          </w:tcPr>
          <w:p w14:paraId="2341E5A2" w14:textId="77777777" w:rsidR="008D1E5B" w:rsidRDefault="008D1E5B" w:rsidP="00E01A03">
            <w:pPr>
              <w:autoSpaceDE w:val="0"/>
              <w:autoSpaceDN w:val="0"/>
              <w:adjustRightInd w:val="0"/>
              <w:jc w:val="both"/>
              <w:outlineLvl w:val="0"/>
              <w:rPr>
                <w:rFonts w:ascii="Arial" w:hAnsi="Arial" w:cs="Arial"/>
                <w:b/>
                <w:sz w:val="22"/>
                <w:szCs w:val="22"/>
                <w:lang w:eastAsia="en-AU"/>
              </w:rPr>
            </w:pPr>
            <w:r>
              <w:rPr>
                <w:rFonts w:ascii="Arial" w:hAnsi="Arial" w:cs="Arial"/>
                <w:b/>
                <w:iCs/>
                <w:sz w:val="22"/>
                <w:szCs w:val="22"/>
              </w:rPr>
              <w:t>Applicant Response</w:t>
            </w:r>
          </w:p>
        </w:tc>
      </w:tr>
      <w:tr w:rsidR="008D1E5B" w14:paraId="1963D365" w14:textId="77777777" w:rsidTr="00E01A03">
        <w:tc>
          <w:tcPr>
            <w:tcW w:w="10490" w:type="dxa"/>
          </w:tcPr>
          <w:p w14:paraId="7E4B087E" w14:textId="77777777" w:rsidR="00716903" w:rsidRPr="00716903" w:rsidRDefault="00716903" w:rsidP="00716903">
            <w:pPr>
              <w:autoSpaceDE w:val="0"/>
              <w:autoSpaceDN w:val="0"/>
              <w:adjustRightInd w:val="0"/>
              <w:rPr>
                <w:rFonts w:ascii="Arial" w:eastAsiaTheme="minorHAnsi" w:hAnsi="Arial" w:cs="Arial"/>
                <w:sz w:val="22"/>
                <w:szCs w:val="22"/>
              </w:rPr>
            </w:pPr>
            <w:r w:rsidRPr="00716903">
              <w:rPr>
                <w:rFonts w:ascii="Arial" w:eastAsiaTheme="minorHAnsi" w:hAnsi="Arial" w:cs="Arial"/>
                <w:sz w:val="22"/>
                <w:szCs w:val="22"/>
              </w:rPr>
              <w:t xml:space="preserve">Clause 52.06-5 Car Parking requires one car parking space to be provided to each one or two bedroom dwelling and one visitor car parking space to be provided to each five dwellings. </w:t>
            </w:r>
          </w:p>
          <w:p w14:paraId="454A9E2D" w14:textId="26A90001" w:rsidR="00716903" w:rsidRDefault="00716903" w:rsidP="00716903">
            <w:pPr>
              <w:autoSpaceDE w:val="0"/>
              <w:autoSpaceDN w:val="0"/>
              <w:adjustRightInd w:val="0"/>
              <w:rPr>
                <w:rFonts w:ascii="Arial" w:eastAsiaTheme="minorHAnsi" w:hAnsi="Arial" w:cs="Arial"/>
                <w:sz w:val="22"/>
                <w:szCs w:val="22"/>
              </w:rPr>
            </w:pPr>
            <w:r>
              <w:rPr>
                <w:rFonts w:ascii="Arial" w:eastAsiaTheme="minorHAnsi" w:hAnsi="Arial" w:cs="Arial"/>
                <w:sz w:val="22"/>
                <w:szCs w:val="22"/>
              </w:rPr>
              <w:t xml:space="preserve">     </w:t>
            </w:r>
          </w:p>
          <w:p w14:paraId="1F91D165" w14:textId="215E9A1A" w:rsidR="00716903" w:rsidRPr="00716903" w:rsidRDefault="00716903" w:rsidP="00716903">
            <w:pPr>
              <w:autoSpaceDE w:val="0"/>
              <w:autoSpaceDN w:val="0"/>
              <w:adjustRightInd w:val="0"/>
              <w:rPr>
                <w:rFonts w:ascii="Arial" w:eastAsiaTheme="minorHAnsi" w:hAnsi="Arial" w:cs="Arial"/>
                <w:sz w:val="22"/>
                <w:szCs w:val="22"/>
              </w:rPr>
            </w:pPr>
            <w:r w:rsidRPr="00716903">
              <w:rPr>
                <w:rFonts w:ascii="Arial" w:eastAsiaTheme="minorHAnsi" w:hAnsi="Arial" w:cs="Arial"/>
                <w:sz w:val="22"/>
                <w:szCs w:val="22"/>
              </w:rPr>
              <w:t xml:space="preserve">The proposed development has a statutory car parking requirement of 4 car parking spaces (one to each dwelling). No visitor car parking spaces are required as the proposal is for less than 5 dwellings. That said, we note that here is also space for a second ‘tandem’ space in front of each car port (meaning that each dwelling has either twice the number of statutory car parking required). </w:t>
            </w:r>
          </w:p>
          <w:p w14:paraId="3CB02A12" w14:textId="77777777" w:rsidR="00716903" w:rsidRDefault="00716903" w:rsidP="00716903">
            <w:pPr>
              <w:autoSpaceDE w:val="0"/>
              <w:autoSpaceDN w:val="0"/>
              <w:adjustRightInd w:val="0"/>
              <w:rPr>
                <w:rFonts w:ascii="Arial" w:eastAsiaTheme="minorHAnsi" w:hAnsi="Arial" w:cs="Arial"/>
                <w:sz w:val="22"/>
                <w:szCs w:val="22"/>
              </w:rPr>
            </w:pPr>
          </w:p>
          <w:p w14:paraId="296B6DE6" w14:textId="5AA3102B" w:rsidR="008D1E5B" w:rsidRDefault="00716903" w:rsidP="00716903">
            <w:pPr>
              <w:autoSpaceDE w:val="0"/>
              <w:autoSpaceDN w:val="0"/>
              <w:adjustRightInd w:val="0"/>
              <w:rPr>
                <w:rFonts w:ascii="Arial" w:hAnsi="Arial" w:cs="Arial"/>
                <w:b/>
                <w:sz w:val="22"/>
                <w:szCs w:val="22"/>
                <w:lang w:eastAsia="en-AU"/>
              </w:rPr>
            </w:pPr>
            <w:r w:rsidRPr="00716903">
              <w:rPr>
                <w:rFonts w:ascii="Arial" w:eastAsiaTheme="minorHAnsi" w:hAnsi="Arial" w:cs="Arial"/>
                <w:sz w:val="22"/>
                <w:szCs w:val="22"/>
              </w:rPr>
              <w:t>The statutory car parking requirements of the development have been met.</w:t>
            </w:r>
          </w:p>
        </w:tc>
      </w:tr>
      <w:tr w:rsidR="008D1E5B" w14:paraId="253E2ABE" w14:textId="77777777" w:rsidTr="00E01A03">
        <w:tc>
          <w:tcPr>
            <w:tcW w:w="10490" w:type="dxa"/>
          </w:tcPr>
          <w:p w14:paraId="25B17E11" w14:textId="77777777" w:rsidR="008D1E5B" w:rsidRPr="001326CC" w:rsidRDefault="008D1E5B" w:rsidP="00E01A03">
            <w:pPr>
              <w:tabs>
                <w:tab w:val="left" w:pos="2637"/>
              </w:tabs>
              <w:autoSpaceDE w:val="0"/>
              <w:autoSpaceDN w:val="0"/>
              <w:adjustRightInd w:val="0"/>
              <w:rPr>
                <w:rFonts w:ascii="Arial" w:eastAsiaTheme="minorHAnsi" w:hAnsi="Arial" w:cs="Arial"/>
                <w:sz w:val="22"/>
                <w:szCs w:val="22"/>
              </w:rPr>
            </w:pPr>
            <w:r>
              <w:rPr>
                <w:rFonts w:ascii="Arial" w:hAnsi="Arial" w:cs="Arial"/>
                <w:b/>
                <w:iCs/>
                <w:sz w:val="22"/>
                <w:szCs w:val="22"/>
              </w:rPr>
              <w:t>Responsible Authority Comments</w:t>
            </w:r>
          </w:p>
        </w:tc>
      </w:tr>
      <w:tr w:rsidR="008D1E5B" w14:paraId="127307E0" w14:textId="77777777" w:rsidTr="00E01A03">
        <w:tc>
          <w:tcPr>
            <w:tcW w:w="10490" w:type="dxa"/>
          </w:tcPr>
          <w:p w14:paraId="5CFA8952" w14:textId="028526DD" w:rsidR="008D1E5B" w:rsidRPr="001326CC" w:rsidRDefault="00716903" w:rsidP="00E01A03">
            <w:pPr>
              <w:rPr>
                <w:rFonts w:ascii="Arial" w:eastAsiaTheme="minorHAnsi" w:hAnsi="Arial" w:cs="Arial"/>
                <w:sz w:val="22"/>
                <w:szCs w:val="22"/>
              </w:rPr>
            </w:pPr>
            <w:r>
              <w:rPr>
                <w:rFonts w:ascii="Arial" w:eastAsiaTheme="minorHAnsi" w:hAnsi="Arial" w:cs="Arial"/>
                <w:sz w:val="22"/>
                <w:szCs w:val="22"/>
              </w:rPr>
              <w:t xml:space="preserve">Clause </w:t>
            </w:r>
            <w:r w:rsidR="00881B5B">
              <w:rPr>
                <w:rFonts w:ascii="Arial" w:eastAsiaTheme="minorHAnsi" w:hAnsi="Arial" w:cs="Arial"/>
                <w:sz w:val="22"/>
                <w:szCs w:val="22"/>
              </w:rPr>
              <w:t xml:space="preserve">52.06 requirements have been met and the application was provided to Council’s Infrastructure Department </w:t>
            </w:r>
            <w:r w:rsidR="00392A97">
              <w:rPr>
                <w:rFonts w:ascii="Arial" w:eastAsiaTheme="minorHAnsi" w:hAnsi="Arial" w:cs="Arial"/>
                <w:sz w:val="22"/>
                <w:szCs w:val="22"/>
              </w:rPr>
              <w:t xml:space="preserve">which did not object or have any safety concerns. </w:t>
            </w:r>
          </w:p>
        </w:tc>
      </w:tr>
    </w:tbl>
    <w:p w14:paraId="0325AD19" w14:textId="77777777" w:rsidR="008D1E5B" w:rsidRDefault="008D1E5B" w:rsidP="00BA57A0">
      <w:pPr>
        <w:autoSpaceDE w:val="0"/>
        <w:autoSpaceDN w:val="0"/>
        <w:adjustRightInd w:val="0"/>
        <w:jc w:val="both"/>
        <w:outlineLvl w:val="0"/>
        <w:rPr>
          <w:rFonts w:ascii="Arial" w:hAnsi="Arial" w:cs="Arial"/>
          <w:b/>
          <w:sz w:val="22"/>
          <w:szCs w:val="22"/>
          <w:lang w:eastAsia="en-AU"/>
        </w:rPr>
      </w:pPr>
    </w:p>
    <w:tbl>
      <w:tblPr>
        <w:tblStyle w:val="TableGrid"/>
        <w:tblW w:w="10490" w:type="dxa"/>
        <w:tblInd w:w="-572" w:type="dxa"/>
        <w:tblLook w:val="04A0" w:firstRow="1" w:lastRow="0" w:firstColumn="1" w:lastColumn="0" w:noHBand="0" w:noVBand="1"/>
      </w:tblPr>
      <w:tblGrid>
        <w:gridCol w:w="10490"/>
      </w:tblGrid>
      <w:tr w:rsidR="008D1E5B" w14:paraId="7D9D8CB0" w14:textId="77777777" w:rsidTr="00E01A03">
        <w:tc>
          <w:tcPr>
            <w:tcW w:w="10490" w:type="dxa"/>
            <w:shd w:val="clear" w:color="auto" w:fill="D0CECE" w:themeFill="background2" w:themeFillShade="E6"/>
          </w:tcPr>
          <w:p w14:paraId="6201E43B" w14:textId="1BF08BB1" w:rsidR="008D1E5B" w:rsidRPr="00EB076D" w:rsidRDefault="00EB076D" w:rsidP="00E01A03">
            <w:pPr>
              <w:autoSpaceDE w:val="0"/>
              <w:autoSpaceDN w:val="0"/>
              <w:adjustRightInd w:val="0"/>
              <w:jc w:val="center"/>
              <w:outlineLvl w:val="0"/>
              <w:rPr>
                <w:rFonts w:ascii="Arial" w:hAnsi="Arial" w:cs="Arial"/>
                <w:b/>
                <w:bCs/>
                <w:sz w:val="22"/>
                <w:szCs w:val="22"/>
                <w:lang w:eastAsia="en-AU"/>
              </w:rPr>
            </w:pPr>
            <w:r w:rsidRPr="00EB076D">
              <w:rPr>
                <w:rFonts w:ascii="Arial" w:hAnsi="Arial" w:cs="Arial"/>
                <w:b/>
                <w:bCs/>
                <w:sz w:val="22"/>
                <w:szCs w:val="22"/>
              </w:rPr>
              <w:t>Noise, Safety and Resident Behaviour</w:t>
            </w:r>
          </w:p>
        </w:tc>
      </w:tr>
      <w:tr w:rsidR="008D1E5B" w14:paraId="345BD216" w14:textId="77777777" w:rsidTr="00E01A03">
        <w:tc>
          <w:tcPr>
            <w:tcW w:w="10490" w:type="dxa"/>
          </w:tcPr>
          <w:p w14:paraId="202B334D" w14:textId="77777777" w:rsidR="008D1E5B" w:rsidRDefault="008D1E5B" w:rsidP="00E01A03">
            <w:pPr>
              <w:autoSpaceDE w:val="0"/>
              <w:autoSpaceDN w:val="0"/>
              <w:adjustRightInd w:val="0"/>
              <w:jc w:val="both"/>
              <w:outlineLvl w:val="0"/>
              <w:rPr>
                <w:rFonts w:ascii="Arial" w:hAnsi="Arial" w:cs="Arial"/>
                <w:b/>
                <w:sz w:val="22"/>
                <w:szCs w:val="22"/>
                <w:lang w:eastAsia="en-AU"/>
              </w:rPr>
            </w:pPr>
            <w:r>
              <w:rPr>
                <w:rFonts w:ascii="Arial" w:hAnsi="Arial" w:cs="Arial"/>
                <w:b/>
                <w:iCs/>
                <w:sz w:val="22"/>
                <w:szCs w:val="22"/>
              </w:rPr>
              <w:t>Applicant Response</w:t>
            </w:r>
          </w:p>
        </w:tc>
      </w:tr>
      <w:tr w:rsidR="008D1E5B" w14:paraId="68C6FA44" w14:textId="77777777" w:rsidTr="00E01A03">
        <w:tc>
          <w:tcPr>
            <w:tcW w:w="10490" w:type="dxa"/>
          </w:tcPr>
          <w:p w14:paraId="6697DA46" w14:textId="77777777" w:rsidR="00D3019F" w:rsidRPr="00D05216" w:rsidRDefault="00D3019F" w:rsidP="00D3019F">
            <w:pPr>
              <w:autoSpaceDE w:val="0"/>
              <w:autoSpaceDN w:val="0"/>
              <w:adjustRightInd w:val="0"/>
              <w:rPr>
                <w:rFonts w:ascii="Arial" w:eastAsiaTheme="minorHAnsi" w:hAnsi="Arial" w:cs="Arial"/>
                <w:sz w:val="22"/>
                <w:szCs w:val="22"/>
              </w:rPr>
            </w:pPr>
            <w:r w:rsidRPr="00D3019F">
              <w:rPr>
                <w:rFonts w:ascii="Arial" w:eastAsiaTheme="minorHAnsi" w:hAnsi="Arial" w:cs="Arial"/>
                <w:sz w:val="22"/>
                <w:szCs w:val="22"/>
              </w:rPr>
              <w:lastRenderedPageBreak/>
              <w:t xml:space="preserve">Concerns about noise appear to be linked to other broader concerns about the nature of the tenancies. We have already explained that it is beyond power or the Council to impose conditions that relate to the occupancy of the dwellings. </w:t>
            </w:r>
          </w:p>
          <w:p w14:paraId="3B52CE4B" w14:textId="77777777" w:rsidR="00D3019F" w:rsidRPr="00D3019F" w:rsidRDefault="00D3019F" w:rsidP="00D3019F">
            <w:pPr>
              <w:autoSpaceDE w:val="0"/>
              <w:autoSpaceDN w:val="0"/>
              <w:adjustRightInd w:val="0"/>
              <w:rPr>
                <w:rFonts w:ascii="Arial" w:eastAsiaTheme="minorHAnsi" w:hAnsi="Arial" w:cs="Arial"/>
                <w:sz w:val="22"/>
                <w:szCs w:val="22"/>
              </w:rPr>
            </w:pPr>
          </w:p>
          <w:p w14:paraId="6A9DAF68" w14:textId="77777777" w:rsidR="00D3019F" w:rsidRPr="00D05216" w:rsidRDefault="00D3019F" w:rsidP="00D3019F">
            <w:pPr>
              <w:autoSpaceDE w:val="0"/>
              <w:autoSpaceDN w:val="0"/>
              <w:adjustRightInd w:val="0"/>
              <w:rPr>
                <w:rFonts w:ascii="Arial" w:eastAsiaTheme="minorHAnsi" w:hAnsi="Arial" w:cs="Arial"/>
                <w:sz w:val="22"/>
                <w:szCs w:val="22"/>
              </w:rPr>
            </w:pPr>
            <w:r w:rsidRPr="00D3019F">
              <w:rPr>
                <w:rFonts w:ascii="Arial" w:eastAsiaTheme="minorHAnsi" w:hAnsi="Arial" w:cs="Arial"/>
                <w:sz w:val="22"/>
                <w:szCs w:val="22"/>
              </w:rPr>
              <w:t xml:space="preserve">Clause 55 of the Planning Scheme provides an assessment pathway for medium density housing. Clause 55.04-8 Noise impacts objectives says as follows: </w:t>
            </w:r>
          </w:p>
          <w:p w14:paraId="6CA50A0F" w14:textId="77777777" w:rsidR="00D3019F" w:rsidRPr="00D3019F" w:rsidRDefault="00D3019F" w:rsidP="00D3019F">
            <w:pPr>
              <w:autoSpaceDE w:val="0"/>
              <w:autoSpaceDN w:val="0"/>
              <w:adjustRightInd w:val="0"/>
              <w:rPr>
                <w:rFonts w:ascii="Arial" w:eastAsiaTheme="minorHAnsi" w:hAnsi="Arial" w:cs="Arial"/>
                <w:sz w:val="22"/>
                <w:szCs w:val="22"/>
              </w:rPr>
            </w:pPr>
          </w:p>
          <w:p w14:paraId="3E5F0BE9" w14:textId="77777777" w:rsidR="00D3019F" w:rsidRPr="00D05216" w:rsidRDefault="00D3019F" w:rsidP="00546451">
            <w:pPr>
              <w:pStyle w:val="ListParagraph"/>
              <w:numPr>
                <w:ilvl w:val="0"/>
                <w:numId w:val="36"/>
              </w:numPr>
              <w:autoSpaceDE w:val="0"/>
              <w:autoSpaceDN w:val="0"/>
              <w:adjustRightInd w:val="0"/>
              <w:rPr>
                <w:rFonts w:ascii="Arial" w:eastAsiaTheme="minorHAnsi" w:hAnsi="Arial" w:cs="Arial"/>
                <w:i/>
                <w:iCs/>
              </w:rPr>
            </w:pPr>
            <w:r w:rsidRPr="00D05216">
              <w:rPr>
                <w:rFonts w:ascii="Arial" w:eastAsiaTheme="minorHAnsi" w:hAnsi="Arial" w:cs="Arial"/>
                <w:i/>
                <w:iCs/>
              </w:rPr>
              <w:t xml:space="preserve">Noise impacts objectives </w:t>
            </w:r>
          </w:p>
          <w:p w14:paraId="5F58CF65" w14:textId="77777777" w:rsidR="00D3019F" w:rsidRPr="00D05216" w:rsidRDefault="00D3019F" w:rsidP="00546451">
            <w:pPr>
              <w:pStyle w:val="ListParagraph"/>
              <w:numPr>
                <w:ilvl w:val="0"/>
                <w:numId w:val="36"/>
              </w:numPr>
              <w:autoSpaceDE w:val="0"/>
              <w:autoSpaceDN w:val="0"/>
              <w:adjustRightInd w:val="0"/>
              <w:rPr>
                <w:rFonts w:ascii="Arial" w:eastAsiaTheme="minorHAnsi" w:hAnsi="Arial" w:cs="Arial"/>
                <w:i/>
                <w:iCs/>
              </w:rPr>
            </w:pPr>
            <w:r w:rsidRPr="00D05216">
              <w:rPr>
                <w:rFonts w:ascii="Arial" w:eastAsiaTheme="minorHAnsi" w:hAnsi="Arial" w:cs="Arial"/>
                <w:i/>
                <w:iCs/>
              </w:rPr>
              <w:t xml:space="preserve">To contain noise sources in developments that may affect existing dwellings. </w:t>
            </w:r>
          </w:p>
          <w:p w14:paraId="6D194927" w14:textId="77777777" w:rsidR="00D3019F" w:rsidRPr="00D05216" w:rsidRDefault="00D3019F" w:rsidP="00546451">
            <w:pPr>
              <w:pStyle w:val="ListParagraph"/>
              <w:numPr>
                <w:ilvl w:val="0"/>
                <w:numId w:val="36"/>
              </w:numPr>
              <w:autoSpaceDE w:val="0"/>
              <w:autoSpaceDN w:val="0"/>
              <w:adjustRightInd w:val="0"/>
              <w:rPr>
                <w:rFonts w:ascii="Arial" w:eastAsiaTheme="minorHAnsi" w:hAnsi="Arial" w:cs="Arial"/>
                <w:i/>
                <w:iCs/>
              </w:rPr>
            </w:pPr>
            <w:r w:rsidRPr="00D05216">
              <w:rPr>
                <w:rFonts w:ascii="Arial" w:eastAsiaTheme="minorHAnsi" w:hAnsi="Arial" w:cs="Arial"/>
                <w:i/>
                <w:iCs/>
              </w:rPr>
              <w:t xml:space="preserve">To protect residents from external noise. </w:t>
            </w:r>
          </w:p>
          <w:p w14:paraId="7E1859D8" w14:textId="77777777" w:rsidR="00D3019F" w:rsidRPr="00D05216" w:rsidRDefault="00D3019F" w:rsidP="00D3019F">
            <w:pPr>
              <w:autoSpaceDE w:val="0"/>
              <w:autoSpaceDN w:val="0"/>
              <w:adjustRightInd w:val="0"/>
              <w:rPr>
                <w:rFonts w:ascii="Arial" w:eastAsiaTheme="minorHAnsi" w:hAnsi="Arial" w:cs="Arial"/>
                <w:i/>
                <w:iCs/>
                <w:sz w:val="22"/>
                <w:szCs w:val="22"/>
              </w:rPr>
            </w:pPr>
            <w:r w:rsidRPr="00D3019F">
              <w:rPr>
                <w:rFonts w:ascii="Arial" w:eastAsiaTheme="minorHAnsi" w:hAnsi="Arial" w:cs="Arial"/>
                <w:i/>
                <w:iCs/>
                <w:sz w:val="22"/>
                <w:szCs w:val="22"/>
              </w:rPr>
              <w:t xml:space="preserve">Standard B24 </w:t>
            </w:r>
          </w:p>
          <w:p w14:paraId="1AB8A038" w14:textId="77777777" w:rsidR="00D3019F" w:rsidRPr="00D3019F" w:rsidRDefault="00D3019F" w:rsidP="00D3019F">
            <w:pPr>
              <w:autoSpaceDE w:val="0"/>
              <w:autoSpaceDN w:val="0"/>
              <w:adjustRightInd w:val="0"/>
              <w:rPr>
                <w:rFonts w:ascii="Arial" w:eastAsiaTheme="minorHAnsi" w:hAnsi="Arial" w:cs="Arial"/>
                <w:i/>
                <w:iCs/>
                <w:sz w:val="22"/>
                <w:szCs w:val="22"/>
              </w:rPr>
            </w:pPr>
          </w:p>
          <w:p w14:paraId="073BBD44" w14:textId="77777777" w:rsidR="00D3019F" w:rsidRPr="00D05216" w:rsidRDefault="00D3019F" w:rsidP="00546451">
            <w:pPr>
              <w:pStyle w:val="ListParagraph"/>
              <w:numPr>
                <w:ilvl w:val="0"/>
                <w:numId w:val="37"/>
              </w:numPr>
              <w:autoSpaceDE w:val="0"/>
              <w:autoSpaceDN w:val="0"/>
              <w:adjustRightInd w:val="0"/>
              <w:rPr>
                <w:rFonts w:ascii="Arial" w:eastAsiaTheme="minorHAnsi" w:hAnsi="Arial" w:cs="Arial"/>
                <w:i/>
                <w:iCs/>
              </w:rPr>
            </w:pPr>
            <w:r w:rsidRPr="00D05216">
              <w:rPr>
                <w:rFonts w:ascii="Arial" w:eastAsiaTheme="minorHAnsi" w:hAnsi="Arial" w:cs="Arial"/>
                <w:i/>
                <w:iCs/>
              </w:rPr>
              <w:t xml:space="preserve">Noise sources, such as mechanical plant, should not be located near bedrooms of immediately adjacent existing dwellings. </w:t>
            </w:r>
          </w:p>
          <w:p w14:paraId="19D88EAE" w14:textId="77777777" w:rsidR="00D3019F" w:rsidRPr="00D05216" w:rsidRDefault="00D3019F" w:rsidP="00546451">
            <w:pPr>
              <w:pStyle w:val="ListParagraph"/>
              <w:numPr>
                <w:ilvl w:val="0"/>
                <w:numId w:val="37"/>
              </w:numPr>
              <w:autoSpaceDE w:val="0"/>
              <w:autoSpaceDN w:val="0"/>
              <w:adjustRightInd w:val="0"/>
              <w:rPr>
                <w:rFonts w:ascii="Arial" w:eastAsiaTheme="minorHAnsi" w:hAnsi="Arial" w:cs="Arial"/>
                <w:i/>
                <w:iCs/>
              </w:rPr>
            </w:pPr>
            <w:r w:rsidRPr="00D05216">
              <w:rPr>
                <w:rFonts w:ascii="Arial" w:eastAsiaTheme="minorHAnsi" w:hAnsi="Arial" w:cs="Arial"/>
                <w:i/>
                <w:iCs/>
              </w:rPr>
              <w:t xml:space="preserve">Noise sensitive rooms and secluded private open spaces of new dwellings and residential buildings should take account of noise sources on immediately adjacent properties. </w:t>
            </w:r>
          </w:p>
          <w:p w14:paraId="23E66CCC" w14:textId="77777777" w:rsidR="00D3019F" w:rsidRPr="00D05216" w:rsidRDefault="00D3019F" w:rsidP="00546451">
            <w:pPr>
              <w:pStyle w:val="ListParagraph"/>
              <w:numPr>
                <w:ilvl w:val="0"/>
                <w:numId w:val="37"/>
              </w:numPr>
              <w:autoSpaceDE w:val="0"/>
              <w:autoSpaceDN w:val="0"/>
              <w:adjustRightInd w:val="0"/>
              <w:rPr>
                <w:rFonts w:ascii="Arial" w:eastAsiaTheme="minorHAnsi" w:hAnsi="Arial" w:cs="Arial"/>
                <w:i/>
                <w:iCs/>
              </w:rPr>
            </w:pPr>
            <w:r w:rsidRPr="00D05216">
              <w:rPr>
                <w:rFonts w:ascii="Arial" w:eastAsiaTheme="minorHAnsi" w:hAnsi="Arial" w:cs="Arial"/>
                <w:i/>
                <w:iCs/>
              </w:rPr>
              <w:t xml:space="preserve">Dwellings and residential buildings close to busy roads, railway lines or industry should be designed to limit noise levels in habitable rooms. </w:t>
            </w:r>
          </w:p>
          <w:p w14:paraId="59E8A1CE" w14:textId="77777777" w:rsidR="00D3019F" w:rsidRPr="00D05216" w:rsidRDefault="00D3019F" w:rsidP="00D3019F">
            <w:pPr>
              <w:autoSpaceDE w:val="0"/>
              <w:autoSpaceDN w:val="0"/>
              <w:adjustRightInd w:val="0"/>
              <w:rPr>
                <w:rFonts w:ascii="Arial" w:eastAsiaTheme="minorHAnsi" w:hAnsi="Arial" w:cs="Arial"/>
                <w:sz w:val="22"/>
                <w:szCs w:val="22"/>
              </w:rPr>
            </w:pPr>
            <w:r w:rsidRPr="00D3019F">
              <w:rPr>
                <w:rFonts w:ascii="Arial" w:eastAsiaTheme="minorHAnsi" w:hAnsi="Arial" w:cs="Arial"/>
                <w:sz w:val="22"/>
                <w:szCs w:val="22"/>
              </w:rPr>
              <w:t xml:space="preserve">A correct reading of this standard does not allow for an assessment of noise impacts by future residents on existing residents. The noise source contemplated by the standard is limited to noise caused by mechanical plant. </w:t>
            </w:r>
          </w:p>
          <w:p w14:paraId="3E634D4B" w14:textId="77777777" w:rsidR="00D3019F" w:rsidRPr="00D3019F" w:rsidRDefault="00D3019F" w:rsidP="00D3019F">
            <w:pPr>
              <w:autoSpaceDE w:val="0"/>
              <w:autoSpaceDN w:val="0"/>
              <w:adjustRightInd w:val="0"/>
              <w:rPr>
                <w:rFonts w:ascii="Arial" w:eastAsiaTheme="minorHAnsi" w:hAnsi="Arial" w:cs="Arial"/>
                <w:sz w:val="22"/>
                <w:szCs w:val="22"/>
              </w:rPr>
            </w:pPr>
          </w:p>
          <w:p w14:paraId="399C606A" w14:textId="77777777" w:rsidR="008D1E5B" w:rsidRPr="00D05216" w:rsidRDefault="00D3019F" w:rsidP="00D3019F">
            <w:pPr>
              <w:autoSpaceDE w:val="0"/>
              <w:autoSpaceDN w:val="0"/>
              <w:adjustRightInd w:val="0"/>
              <w:rPr>
                <w:rFonts w:ascii="Arial" w:eastAsiaTheme="minorHAnsi" w:hAnsi="Arial" w:cs="Arial"/>
                <w:sz w:val="22"/>
                <w:szCs w:val="22"/>
              </w:rPr>
            </w:pPr>
            <w:r w:rsidRPr="00D05216">
              <w:rPr>
                <w:rFonts w:ascii="Arial" w:eastAsiaTheme="minorHAnsi" w:hAnsi="Arial" w:cs="Arial"/>
                <w:sz w:val="22"/>
                <w:szCs w:val="22"/>
              </w:rPr>
              <w:t>The Northern Grampians Shire Council General Local Law 2012 contains a number of Local Laws relating to community safety and amenity. Local Law 13 ‘Unsightly Land’ requires an owner or occupier to ensure that the land is not detrimental to the general amenity of the neighbourhood, is kept free of any graffiti, is not used in any manner that may cause a nuisance or become detrimental to the amenity of the neighbourhood and does not become a haven for vermin to establish on the land. Penalties apply for behaviour that does not comply with the above local law.</w:t>
            </w:r>
          </w:p>
          <w:p w14:paraId="03BB7ACE" w14:textId="77777777" w:rsidR="00D05216" w:rsidRPr="00D05216" w:rsidRDefault="00D05216" w:rsidP="00D3019F">
            <w:pPr>
              <w:autoSpaceDE w:val="0"/>
              <w:autoSpaceDN w:val="0"/>
              <w:adjustRightInd w:val="0"/>
              <w:rPr>
                <w:rFonts w:ascii="Arial" w:hAnsi="Arial" w:cs="Arial"/>
                <w:b/>
                <w:sz w:val="22"/>
                <w:szCs w:val="22"/>
                <w:lang w:eastAsia="en-AU"/>
              </w:rPr>
            </w:pPr>
          </w:p>
          <w:p w14:paraId="419769E9" w14:textId="5019D482" w:rsidR="00D05216" w:rsidRDefault="00D05216" w:rsidP="00D3019F">
            <w:pPr>
              <w:autoSpaceDE w:val="0"/>
              <w:autoSpaceDN w:val="0"/>
              <w:adjustRightInd w:val="0"/>
              <w:rPr>
                <w:rFonts w:ascii="Arial" w:hAnsi="Arial" w:cs="Arial"/>
                <w:b/>
                <w:sz w:val="22"/>
                <w:szCs w:val="22"/>
                <w:lang w:eastAsia="en-AU"/>
              </w:rPr>
            </w:pPr>
            <w:r w:rsidRPr="00D05216">
              <w:rPr>
                <w:rFonts w:ascii="Arial" w:hAnsi="Arial" w:cs="Arial"/>
                <w:sz w:val="22"/>
                <w:szCs w:val="22"/>
              </w:rPr>
              <w:t>Anti-social or criminal behaviour (regardless of the form of housing) is a matter for Victoria Police, not the Council nor the planning system.</w:t>
            </w:r>
          </w:p>
        </w:tc>
      </w:tr>
      <w:tr w:rsidR="008D1E5B" w14:paraId="118312BF" w14:textId="77777777" w:rsidTr="00E01A03">
        <w:tc>
          <w:tcPr>
            <w:tcW w:w="10490" w:type="dxa"/>
          </w:tcPr>
          <w:p w14:paraId="347BEEC0" w14:textId="77777777" w:rsidR="008D1E5B" w:rsidRPr="001326CC" w:rsidRDefault="008D1E5B" w:rsidP="00E01A03">
            <w:pPr>
              <w:tabs>
                <w:tab w:val="left" w:pos="2637"/>
              </w:tabs>
              <w:autoSpaceDE w:val="0"/>
              <w:autoSpaceDN w:val="0"/>
              <w:adjustRightInd w:val="0"/>
              <w:rPr>
                <w:rFonts w:ascii="Arial" w:eastAsiaTheme="minorHAnsi" w:hAnsi="Arial" w:cs="Arial"/>
                <w:sz w:val="22"/>
                <w:szCs w:val="22"/>
              </w:rPr>
            </w:pPr>
            <w:r>
              <w:rPr>
                <w:rFonts w:ascii="Arial" w:hAnsi="Arial" w:cs="Arial"/>
                <w:b/>
                <w:iCs/>
                <w:sz w:val="22"/>
                <w:szCs w:val="22"/>
              </w:rPr>
              <w:t>Responsible Authority Comments</w:t>
            </w:r>
          </w:p>
        </w:tc>
      </w:tr>
      <w:tr w:rsidR="008D1E5B" w14:paraId="0CE64397" w14:textId="77777777" w:rsidTr="00E01A03">
        <w:tc>
          <w:tcPr>
            <w:tcW w:w="10490" w:type="dxa"/>
          </w:tcPr>
          <w:p w14:paraId="6C72D870" w14:textId="2A839D50" w:rsidR="008D1E5B" w:rsidRPr="001326CC" w:rsidRDefault="00D05216" w:rsidP="00E01A03">
            <w:pPr>
              <w:rPr>
                <w:rFonts w:ascii="Arial" w:eastAsiaTheme="minorHAnsi" w:hAnsi="Arial" w:cs="Arial"/>
                <w:sz w:val="22"/>
                <w:szCs w:val="22"/>
              </w:rPr>
            </w:pPr>
            <w:r>
              <w:rPr>
                <w:rFonts w:ascii="Arial" w:hAnsi="Arial" w:cs="Arial"/>
                <w:sz w:val="22"/>
                <w:szCs w:val="22"/>
              </w:rPr>
              <w:t xml:space="preserve">The subject site and the abutting properties are in a residential zone; the amenity impacts from the site will be residential in nature, which given the General Residential Zoning of the land is expected and must be anticipated by neighbouring residents. There will be change with any intensification of land, however this change is not considered unacceptable given the zoning of the subject land and neighbouring land.  </w:t>
            </w:r>
          </w:p>
        </w:tc>
      </w:tr>
    </w:tbl>
    <w:p w14:paraId="3DEAF7E6" w14:textId="77777777" w:rsidR="008D1E5B" w:rsidRDefault="008D1E5B" w:rsidP="00BA57A0">
      <w:pPr>
        <w:autoSpaceDE w:val="0"/>
        <w:autoSpaceDN w:val="0"/>
        <w:adjustRightInd w:val="0"/>
        <w:jc w:val="both"/>
        <w:outlineLvl w:val="0"/>
        <w:rPr>
          <w:rFonts w:ascii="Arial" w:hAnsi="Arial" w:cs="Arial"/>
          <w:b/>
          <w:sz w:val="22"/>
          <w:szCs w:val="22"/>
          <w:lang w:eastAsia="en-AU"/>
        </w:rPr>
      </w:pPr>
    </w:p>
    <w:tbl>
      <w:tblPr>
        <w:tblStyle w:val="TableGrid"/>
        <w:tblW w:w="10490" w:type="dxa"/>
        <w:tblInd w:w="-572" w:type="dxa"/>
        <w:tblLook w:val="04A0" w:firstRow="1" w:lastRow="0" w:firstColumn="1" w:lastColumn="0" w:noHBand="0" w:noVBand="1"/>
      </w:tblPr>
      <w:tblGrid>
        <w:gridCol w:w="10490"/>
      </w:tblGrid>
      <w:tr w:rsidR="008D1E5B" w14:paraId="548B97D3" w14:textId="77777777" w:rsidTr="00E01A03">
        <w:tc>
          <w:tcPr>
            <w:tcW w:w="10490" w:type="dxa"/>
            <w:shd w:val="clear" w:color="auto" w:fill="D0CECE" w:themeFill="background2" w:themeFillShade="E6"/>
          </w:tcPr>
          <w:p w14:paraId="78BBB7EB" w14:textId="546DD6C6" w:rsidR="008D1E5B" w:rsidRPr="00A62908" w:rsidRDefault="00D05216" w:rsidP="00E01A03">
            <w:pPr>
              <w:autoSpaceDE w:val="0"/>
              <w:autoSpaceDN w:val="0"/>
              <w:adjustRightInd w:val="0"/>
              <w:jc w:val="center"/>
              <w:outlineLvl w:val="0"/>
              <w:rPr>
                <w:rFonts w:ascii="Arial" w:hAnsi="Arial" w:cs="Arial"/>
                <w:b/>
                <w:bCs/>
                <w:sz w:val="22"/>
                <w:szCs w:val="22"/>
                <w:lang w:eastAsia="en-AU"/>
              </w:rPr>
            </w:pPr>
            <w:r>
              <w:rPr>
                <w:rFonts w:ascii="Arial" w:hAnsi="Arial" w:cs="Arial"/>
                <w:b/>
                <w:bCs/>
                <w:iCs/>
                <w:sz w:val="22"/>
                <w:szCs w:val="22"/>
              </w:rPr>
              <w:t>Overdevelopment</w:t>
            </w:r>
          </w:p>
        </w:tc>
      </w:tr>
      <w:tr w:rsidR="008D1E5B" w14:paraId="2CDB5E11" w14:textId="77777777" w:rsidTr="00E01A03">
        <w:tc>
          <w:tcPr>
            <w:tcW w:w="10490" w:type="dxa"/>
          </w:tcPr>
          <w:p w14:paraId="0A4C5166" w14:textId="77777777" w:rsidR="008D1E5B" w:rsidRDefault="008D1E5B" w:rsidP="00E01A03">
            <w:pPr>
              <w:autoSpaceDE w:val="0"/>
              <w:autoSpaceDN w:val="0"/>
              <w:adjustRightInd w:val="0"/>
              <w:jc w:val="both"/>
              <w:outlineLvl w:val="0"/>
              <w:rPr>
                <w:rFonts w:ascii="Arial" w:hAnsi="Arial" w:cs="Arial"/>
                <w:b/>
                <w:sz w:val="22"/>
                <w:szCs w:val="22"/>
                <w:lang w:eastAsia="en-AU"/>
              </w:rPr>
            </w:pPr>
            <w:r>
              <w:rPr>
                <w:rFonts w:ascii="Arial" w:hAnsi="Arial" w:cs="Arial"/>
                <w:b/>
                <w:iCs/>
                <w:sz w:val="22"/>
                <w:szCs w:val="22"/>
              </w:rPr>
              <w:t>Applicant Response</w:t>
            </w:r>
          </w:p>
        </w:tc>
      </w:tr>
      <w:tr w:rsidR="008D1E5B" w14:paraId="07668763" w14:textId="77777777" w:rsidTr="00E01A03">
        <w:tc>
          <w:tcPr>
            <w:tcW w:w="10490" w:type="dxa"/>
          </w:tcPr>
          <w:p w14:paraId="6E642DF1" w14:textId="77777777" w:rsidR="0034563C" w:rsidRPr="0034563C" w:rsidRDefault="0034563C" w:rsidP="0034563C">
            <w:pPr>
              <w:autoSpaceDE w:val="0"/>
              <w:autoSpaceDN w:val="0"/>
              <w:adjustRightInd w:val="0"/>
              <w:rPr>
                <w:rFonts w:ascii="Arial" w:eastAsiaTheme="minorHAnsi" w:hAnsi="Arial" w:cs="Arial"/>
                <w:sz w:val="22"/>
                <w:szCs w:val="22"/>
              </w:rPr>
            </w:pPr>
            <w:r w:rsidRPr="0034563C">
              <w:rPr>
                <w:rFonts w:ascii="Arial" w:eastAsiaTheme="minorHAnsi" w:hAnsi="Arial" w:cs="Arial"/>
                <w:sz w:val="22"/>
                <w:szCs w:val="22"/>
              </w:rPr>
              <w:t xml:space="preserve">As noted, the subject site is located within the General Residential Zone. The Purpose of the GRZ is to: </w:t>
            </w:r>
          </w:p>
          <w:p w14:paraId="14437B1A" w14:textId="77777777" w:rsidR="0034563C" w:rsidRPr="000674EA" w:rsidRDefault="0034563C" w:rsidP="0034563C">
            <w:pPr>
              <w:autoSpaceDE w:val="0"/>
              <w:autoSpaceDN w:val="0"/>
              <w:adjustRightInd w:val="0"/>
              <w:rPr>
                <w:rFonts w:ascii="Arial" w:eastAsiaTheme="minorHAnsi" w:hAnsi="Arial" w:cs="Arial"/>
                <w:sz w:val="22"/>
                <w:szCs w:val="22"/>
              </w:rPr>
            </w:pPr>
            <w:r w:rsidRPr="0034563C">
              <w:rPr>
                <w:rFonts w:ascii="Arial" w:eastAsiaTheme="minorHAnsi" w:hAnsi="Arial" w:cs="Arial"/>
                <w:sz w:val="22"/>
                <w:szCs w:val="22"/>
              </w:rPr>
              <w:t xml:space="preserve">To encourage a diversity of housing types and housing growth particularly in locations offering good access to services and transport. </w:t>
            </w:r>
          </w:p>
          <w:p w14:paraId="49F9AFA1" w14:textId="77777777" w:rsidR="0034563C" w:rsidRPr="0034563C" w:rsidRDefault="0034563C" w:rsidP="0034563C">
            <w:pPr>
              <w:autoSpaceDE w:val="0"/>
              <w:autoSpaceDN w:val="0"/>
              <w:adjustRightInd w:val="0"/>
              <w:rPr>
                <w:rFonts w:ascii="Arial" w:eastAsiaTheme="minorHAnsi" w:hAnsi="Arial" w:cs="Arial"/>
                <w:sz w:val="22"/>
                <w:szCs w:val="22"/>
              </w:rPr>
            </w:pPr>
          </w:p>
          <w:p w14:paraId="717FBA12" w14:textId="77777777" w:rsidR="0034563C" w:rsidRPr="000674EA" w:rsidRDefault="0034563C" w:rsidP="0034563C">
            <w:pPr>
              <w:autoSpaceDE w:val="0"/>
              <w:autoSpaceDN w:val="0"/>
              <w:adjustRightInd w:val="0"/>
              <w:rPr>
                <w:rFonts w:ascii="Arial" w:eastAsiaTheme="minorHAnsi" w:hAnsi="Arial" w:cs="Arial"/>
                <w:sz w:val="22"/>
                <w:szCs w:val="22"/>
              </w:rPr>
            </w:pPr>
            <w:r w:rsidRPr="0034563C">
              <w:rPr>
                <w:rFonts w:ascii="Arial" w:eastAsiaTheme="minorHAnsi" w:hAnsi="Arial" w:cs="Arial"/>
                <w:sz w:val="22"/>
                <w:szCs w:val="22"/>
              </w:rPr>
              <w:t>The subject site comprises two consolidated lots. It is proposed to construct four two bedroom, single storey dwellings across two lots. This represents a modest medium density development and it cannot be argued to be an overdevelopment of the site.</w:t>
            </w:r>
          </w:p>
          <w:p w14:paraId="7BD6545B" w14:textId="0AD39174" w:rsidR="0034563C" w:rsidRPr="0034563C" w:rsidRDefault="0034563C" w:rsidP="0034563C">
            <w:pPr>
              <w:autoSpaceDE w:val="0"/>
              <w:autoSpaceDN w:val="0"/>
              <w:adjustRightInd w:val="0"/>
              <w:rPr>
                <w:rFonts w:ascii="Arial" w:eastAsiaTheme="minorHAnsi" w:hAnsi="Arial" w:cs="Arial"/>
                <w:sz w:val="22"/>
                <w:szCs w:val="22"/>
              </w:rPr>
            </w:pPr>
            <w:r w:rsidRPr="0034563C">
              <w:rPr>
                <w:rFonts w:ascii="Arial" w:eastAsiaTheme="minorHAnsi" w:hAnsi="Arial" w:cs="Arial"/>
                <w:sz w:val="22"/>
                <w:szCs w:val="22"/>
              </w:rPr>
              <w:t xml:space="preserve"> </w:t>
            </w:r>
          </w:p>
          <w:p w14:paraId="76B48BDD" w14:textId="686F24F0" w:rsidR="008D1E5B" w:rsidRDefault="0034563C" w:rsidP="0034563C">
            <w:pPr>
              <w:autoSpaceDE w:val="0"/>
              <w:autoSpaceDN w:val="0"/>
              <w:adjustRightInd w:val="0"/>
              <w:rPr>
                <w:rFonts w:ascii="Arial" w:hAnsi="Arial" w:cs="Arial"/>
                <w:b/>
                <w:sz w:val="22"/>
                <w:szCs w:val="22"/>
                <w:lang w:eastAsia="en-AU"/>
              </w:rPr>
            </w:pPr>
            <w:r w:rsidRPr="000674EA">
              <w:rPr>
                <w:rFonts w:ascii="Arial" w:eastAsiaTheme="minorHAnsi" w:hAnsi="Arial" w:cs="Arial"/>
                <w:sz w:val="22"/>
                <w:szCs w:val="22"/>
              </w:rPr>
              <w:lastRenderedPageBreak/>
              <w:t>Moreover, the Northern Grampians Planning Scheme identifies the need for a greater diversity of housing within the municipality to accommodate the changing population demographic, namely the ageing population (Clause 02.03-6 Housing). The proposed development will assist in improving housing diversity in the area.</w:t>
            </w:r>
          </w:p>
        </w:tc>
      </w:tr>
      <w:tr w:rsidR="008D1E5B" w14:paraId="45CA7746" w14:textId="77777777" w:rsidTr="00E01A03">
        <w:tc>
          <w:tcPr>
            <w:tcW w:w="10490" w:type="dxa"/>
          </w:tcPr>
          <w:p w14:paraId="03649C3D" w14:textId="77777777" w:rsidR="008D1E5B" w:rsidRPr="001326CC" w:rsidRDefault="008D1E5B" w:rsidP="00E01A03">
            <w:pPr>
              <w:tabs>
                <w:tab w:val="left" w:pos="2637"/>
              </w:tabs>
              <w:autoSpaceDE w:val="0"/>
              <w:autoSpaceDN w:val="0"/>
              <w:adjustRightInd w:val="0"/>
              <w:rPr>
                <w:rFonts w:ascii="Arial" w:eastAsiaTheme="minorHAnsi" w:hAnsi="Arial" w:cs="Arial"/>
                <w:sz w:val="22"/>
                <w:szCs w:val="22"/>
              </w:rPr>
            </w:pPr>
            <w:r>
              <w:rPr>
                <w:rFonts w:ascii="Arial" w:hAnsi="Arial" w:cs="Arial"/>
                <w:b/>
                <w:iCs/>
                <w:sz w:val="22"/>
                <w:szCs w:val="22"/>
              </w:rPr>
              <w:lastRenderedPageBreak/>
              <w:t>Responsible Authority Comments</w:t>
            </w:r>
          </w:p>
        </w:tc>
      </w:tr>
      <w:tr w:rsidR="008D1E5B" w14:paraId="773FFEE4" w14:textId="77777777" w:rsidTr="00E01A03">
        <w:tc>
          <w:tcPr>
            <w:tcW w:w="10490" w:type="dxa"/>
          </w:tcPr>
          <w:p w14:paraId="034E8B3B" w14:textId="39DFC87D" w:rsidR="008D1E5B" w:rsidRPr="001326CC" w:rsidRDefault="00E35A21" w:rsidP="00E01A03">
            <w:pPr>
              <w:rPr>
                <w:rFonts w:ascii="Arial" w:eastAsiaTheme="minorHAnsi" w:hAnsi="Arial" w:cs="Arial"/>
                <w:sz w:val="22"/>
                <w:szCs w:val="22"/>
              </w:rPr>
            </w:pPr>
            <w:r>
              <w:rPr>
                <w:rFonts w:ascii="Arial" w:eastAsiaTheme="minorHAnsi" w:hAnsi="Arial" w:cs="Arial"/>
                <w:sz w:val="22"/>
                <w:szCs w:val="22"/>
              </w:rPr>
              <w:t xml:space="preserve">Whilst the surrounding area does not have the scale of the proposed density of dwellings, the </w:t>
            </w:r>
            <w:r w:rsidR="0033103B">
              <w:rPr>
                <w:rFonts w:ascii="Arial" w:eastAsiaTheme="minorHAnsi" w:hAnsi="Arial" w:cs="Arial"/>
                <w:sz w:val="22"/>
                <w:szCs w:val="22"/>
              </w:rPr>
              <w:t xml:space="preserve">proposal is not considered an overdevelopment </w:t>
            </w:r>
            <w:r w:rsidR="00637530">
              <w:rPr>
                <w:rFonts w:ascii="Arial" w:eastAsiaTheme="minorHAnsi" w:hAnsi="Arial" w:cs="Arial"/>
                <w:sz w:val="22"/>
                <w:szCs w:val="22"/>
              </w:rPr>
              <w:t xml:space="preserve">given the size of the land (nearly 800sqm) </w:t>
            </w:r>
            <w:r w:rsidR="000144AE">
              <w:rPr>
                <w:rFonts w:ascii="Arial" w:eastAsiaTheme="minorHAnsi" w:hAnsi="Arial" w:cs="Arial"/>
                <w:sz w:val="22"/>
                <w:szCs w:val="22"/>
              </w:rPr>
              <w:t xml:space="preserve">which is to house 4 </w:t>
            </w:r>
            <w:r w:rsidR="006C7980">
              <w:rPr>
                <w:rFonts w:ascii="Arial" w:eastAsiaTheme="minorHAnsi" w:hAnsi="Arial" w:cs="Arial"/>
                <w:sz w:val="22"/>
                <w:szCs w:val="22"/>
              </w:rPr>
              <w:t>two-bedroom</w:t>
            </w:r>
            <w:r w:rsidR="000144AE">
              <w:rPr>
                <w:rFonts w:ascii="Arial" w:eastAsiaTheme="minorHAnsi" w:hAnsi="Arial" w:cs="Arial"/>
                <w:sz w:val="22"/>
                <w:szCs w:val="22"/>
              </w:rPr>
              <w:t xml:space="preserve"> dwellings, leaving 47% of the site </w:t>
            </w:r>
            <w:r w:rsidR="00025E2E">
              <w:rPr>
                <w:rFonts w:ascii="Arial" w:eastAsiaTheme="minorHAnsi" w:hAnsi="Arial" w:cs="Arial"/>
                <w:sz w:val="22"/>
                <w:szCs w:val="22"/>
              </w:rPr>
              <w:t xml:space="preserve">as garden area. </w:t>
            </w:r>
          </w:p>
        </w:tc>
      </w:tr>
    </w:tbl>
    <w:p w14:paraId="602C303B" w14:textId="77777777" w:rsidR="008D1E5B" w:rsidRDefault="008D1E5B" w:rsidP="00BA57A0">
      <w:pPr>
        <w:autoSpaceDE w:val="0"/>
        <w:autoSpaceDN w:val="0"/>
        <w:adjustRightInd w:val="0"/>
        <w:jc w:val="both"/>
        <w:outlineLvl w:val="0"/>
        <w:rPr>
          <w:rFonts w:ascii="Arial" w:hAnsi="Arial" w:cs="Arial"/>
          <w:b/>
          <w:sz w:val="22"/>
          <w:szCs w:val="22"/>
          <w:lang w:eastAsia="en-AU"/>
        </w:rPr>
      </w:pPr>
    </w:p>
    <w:tbl>
      <w:tblPr>
        <w:tblStyle w:val="TableGrid"/>
        <w:tblW w:w="10490" w:type="dxa"/>
        <w:tblInd w:w="-572" w:type="dxa"/>
        <w:tblLook w:val="04A0" w:firstRow="1" w:lastRow="0" w:firstColumn="1" w:lastColumn="0" w:noHBand="0" w:noVBand="1"/>
      </w:tblPr>
      <w:tblGrid>
        <w:gridCol w:w="10490"/>
      </w:tblGrid>
      <w:tr w:rsidR="008D1E5B" w14:paraId="395155FC" w14:textId="77777777" w:rsidTr="00E01A03">
        <w:tc>
          <w:tcPr>
            <w:tcW w:w="10490" w:type="dxa"/>
            <w:shd w:val="clear" w:color="auto" w:fill="D0CECE" w:themeFill="background2" w:themeFillShade="E6"/>
          </w:tcPr>
          <w:p w14:paraId="67D6DFB7" w14:textId="20CD82EB" w:rsidR="008D1E5B" w:rsidRPr="00A62908" w:rsidRDefault="00025E2E" w:rsidP="00E01A03">
            <w:pPr>
              <w:autoSpaceDE w:val="0"/>
              <w:autoSpaceDN w:val="0"/>
              <w:adjustRightInd w:val="0"/>
              <w:jc w:val="center"/>
              <w:outlineLvl w:val="0"/>
              <w:rPr>
                <w:rFonts w:ascii="Arial" w:hAnsi="Arial" w:cs="Arial"/>
                <w:b/>
                <w:bCs/>
                <w:sz w:val="22"/>
                <w:szCs w:val="22"/>
                <w:lang w:eastAsia="en-AU"/>
              </w:rPr>
            </w:pPr>
            <w:r>
              <w:rPr>
                <w:rFonts w:ascii="Arial" w:hAnsi="Arial" w:cs="Arial"/>
                <w:b/>
                <w:bCs/>
                <w:iCs/>
                <w:sz w:val="22"/>
                <w:szCs w:val="22"/>
              </w:rPr>
              <w:t>Devaluation of property</w:t>
            </w:r>
          </w:p>
        </w:tc>
      </w:tr>
      <w:tr w:rsidR="008D1E5B" w14:paraId="74728FC7" w14:textId="77777777" w:rsidTr="00E01A03">
        <w:tc>
          <w:tcPr>
            <w:tcW w:w="10490" w:type="dxa"/>
          </w:tcPr>
          <w:p w14:paraId="005C6A9C" w14:textId="77777777" w:rsidR="008D1E5B" w:rsidRDefault="008D1E5B" w:rsidP="00E01A03">
            <w:pPr>
              <w:autoSpaceDE w:val="0"/>
              <w:autoSpaceDN w:val="0"/>
              <w:adjustRightInd w:val="0"/>
              <w:jc w:val="both"/>
              <w:outlineLvl w:val="0"/>
              <w:rPr>
                <w:rFonts w:ascii="Arial" w:hAnsi="Arial" w:cs="Arial"/>
                <w:b/>
                <w:sz w:val="22"/>
                <w:szCs w:val="22"/>
                <w:lang w:eastAsia="en-AU"/>
              </w:rPr>
            </w:pPr>
            <w:r>
              <w:rPr>
                <w:rFonts w:ascii="Arial" w:hAnsi="Arial" w:cs="Arial"/>
                <w:b/>
                <w:iCs/>
                <w:sz w:val="22"/>
                <w:szCs w:val="22"/>
              </w:rPr>
              <w:t>Applicant Response</w:t>
            </w:r>
          </w:p>
        </w:tc>
      </w:tr>
      <w:tr w:rsidR="008D1E5B" w14:paraId="039F6478" w14:textId="77777777" w:rsidTr="00E01A03">
        <w:tc>
          <w:tcPr>
            <w:tcW w:w="10490" w:type="dxa"/>
          </w:tcPr>
          <w:p w14:paraId="18E66B9E" w14:textId="77777777" w:rsidR="00FC7583" w:rsidRPr="00FC7583" w:rsidRDefault="00FC7583" w:rsidP="00FC7583">
            <w:pPr>
              <w:autoSpaceDE w:val="0"/>
              <w:autoSpaceDN w:val="0"/>
              <w:adjustRightInd w:val="0"/>
              <w:rPr>
                <w:rFonts w:ascii="Arial" w:eastAsiaTheme="minorHAnsi" w:hAnsi="Arial" w:cs="Arial"/>
                <w:sz w:val="22"/>
                <w:szCs w:val="22"/>
              </w:rPr>
            </w:pPr>
            <w:r w:rsidRPr="00FC7583">
              <w:rPr>
                <w:rFonts w:ascii="Arial" w:eastAsiaTheme="minorHAnsi" w:hAnsi="Arial" w:cs="Arial"/>
                <w:sz w:val="22"/>
                <w:szCs w:val="22"/>
              </w:rPr>
              <w:t>Several objections were raised regarding the potential of the proposed development to devalue surrounding properties. This issue has been considered in a number of VCAT cases. In Skunca v Mornington Peninsula SC [2004] VCAT 1690 (23 August 2004), the Tribunal made the following observations:</w:t>
            </w:r>
          </w:p>
          <w:p w14:paraId="47549408" w14:textId="62600681" w:rsidR="00FC7583" w:rsidRPr="00FC7583" w:rsidRDefault="00FC7583" w:rsidP="00FC7583">
            <w:pPr>
              <w:autoSpaceDE w:val="0"/>
              <w:autoSpaceDN w:val="0"/>
              <w:adjustRightInd w:val="0"/>
              <w:rPr>
                <w:rFonts w:ascii="Arial" w:eastAsiaTheme="minorHAnsi" w:hAnsi="Arial" w:cs="Arial"/>
                <w:sz w:val="22"/>
                <w:szCs w:val="22"/>
              </w:rPr>
            </w:pPr>
            <w:r w:rsidRPr="00FC7583">
              <w:rPr>
                <w:rFonts w:ascii="Arial" w:eastAsiaTheme="minorHAnsi" w:hAnsi="Arial" w:cs="Arial"/>
                <w:sz w:val="22"/>
                <w:szCs w:val="22"/>
              </w:rPr>
              <w:t xml:space="preserve"> </w:t>
            </w:r>
          </w:p>
          <w:p w14:paraId="12BFDF6F" w14:textId="77777777" w:rsidR="00FC7583" w:rsidRPr="00FC7583" w:rsidRDefault="00FC7583" w:rsidP="00FC7583">
            <w:pPr>
              <w:autoSpaceDE w:val="0"/>
              <w:autoSpaceDN w:val="0"/>
              <w:adjustRightInd w:val="0"/>
              <w:rPr>
                <w:rFonts w:ascii="Arial" w:eastAsiaTheme="minorHAnsi" w:hAnsi="Arial" w:cs="Arial"/>
                <w:i/>
                <w:iCs/>
                <w:sz w:val="22"/>
                <w:szCs w:val="22"/>
              </w:rPr>
            </w:pPr>
            <w:r w:rsidRPr="00FC7583">
              <w:rPr>
                <w:rFonts w:ascii="Arial" w:eastAsiaTheme="minorHAnsi" w:hAnsi="Arial" w:cs="Arial"/>
                <w:i/>
                <w:iCs/>
                <w:sz w:val="22"/>
                <w:szCs w:val="22"/>
              </w:rPr>
              <w:t xml:space="preserve">There was one ground in the original application for review that I have not mentioned. It was that the proposal would devalue the objectors' adjoining land. Apparently that matter was dealt with at a directions hearing when it was pointed out that this is not a valid planning consideration. If adjoining land is devalued because of detriment to its amenity, it is the detriment to the amenity that is considered in relation to town planning, not the resulting devaluation (in relation to which there is seldom, if ever, any evidence in any event). </w:t>
            </w:r>
          </w:p>
          <w:p w14:paraId="5C2C8A71" w14:textId="77777777" w:rsidR="00FC7583" w:rsidRPr="00FC7583" w:rsidRDefault="00FC7583" w:rsidP="00FC7583">
            <w:pPr>
              <w:autoSpaceDE w:val="0"/>
              <w:autoSpaceDN w:val="0"/>
              <w:adjustRightInd w:val="0"/>
              <w:rPr>
                <w:rFonts w:ascii="Arial" w:eastAsiaTheme="minorHAnsi" w:hAnsi="Arial" w:cs="Arial"/>
                <w:sz w:val="22"/>
                <w:szCs w:val="22"/>
              </w:rPr>
            </w:pPr>
          </w:p>
          <w:p w14:paraId="6A02AC78" w14:textId="5ABB3D53" w:rsidR="008D1E5B" w:rsidRDefault="00FC7583" w:rsidP="00FC7583">
            <w:pPr>
              <w:autoSpaceDE w:val="0"/>
              <w:autoSpaceDN w:val="0"/>
              <w:adjustRightInd w:val="0"/>
              <w:rPr>
                <w:rFonts w:ascii="Arial" w:hAnsi="Arial" w:cs="Arial"/>
                <w:b/>
                <w:sz w:val="22"/>
                <w:szCs w:val="22"/>
                <w:lang w:eastAsia="en-AU"/>
              </w:rPr>
            </w:pPr>
            <w:r w:rsidRPr="00FC7583">
              <w:rPr>
                <w:rFonts w:ascii="Arial" w:eastAsiaTheme="minorHAnsi" w:hAnsi="Arial" w:cs="Arial"/>
                <w:sz w:val="22"/>
                <w:szCs w:val="22"/>
              </w:rPr>
              <w:t>We agree with the Tribunal that any perceived impact on the value of surrounding property is not a relevant town planning matter. Moreover, with regards to amenity, we note that the proposal complies with all of the objectives and most of the standards of Clause 55 where it concerns site layout and massing and amenity.</w:t>
            </w:r>
          </w:p>
        </w:tc>
      </w:tr>
      <w:tr w:rsidR="008D1E5B" w14:paraId="23B88042" w14:textId="77777777" w:rsidTr="00E01A03">
        <w:tc>
          <w:tcPr>
            <w:tcW w:w="10490" w:type="dxa"/>
          </w:tcPr>
          <w:p w14:paraId="14DE0026" w14:textId="77777777" w:rsidR="008D1E5B" w:rsidRPr="001326CC" w:rsidRDefault="008D1E5B" w:rsidP="00E01A03">
            <w:pPr>
              <w:tabs>
                <w:tab w:val="left" w:pos="2637"/>
              </w:tabs>
              <w:autoSpaceDE w:val="0"/>
              <w:autoSpaceDN w:val="0"/>
              <w:adjustRightInd w:val="0"/>
              <w:rPr>
                <w:rFonts w:ascii="Arial" w:eastAsiaTheme="minorHAnsi" w:hAnsi="Arial" w:cs="Arial"/>
                <w:sz w:val="22"/>
                <w:szCs w:val="22"/>
              </w:rPr>
            </w:pPr>
            <w:r>
              <w:rPr>
                <w:rFonts w:ascii="Arial" w:hAnsi="Arial" w:cs="Arial"/>
                <w:b/>
                <w:iCs/>
                <w:sz w:val="22"/>
                <w:szCs w:val="22"/>
              </w:rPr>
              <w:t>Responsible Authority Comments</w:t>
            </w:r>
          </w:p>
        </w:tc>
      </w:tr>
      <w:tr w:rsidR="008D1E5B" w14:paraId="101F230C" w14:textId="77777777" w:rsidTr="00E01A03">
        <w:tc>
          <w:tcPr>
            <w:tcW w:w="10490" w:type="dxa"/>
          </w:tcPr>
          <w:p w14:paraId="781D1E45" w14:textId="0C98AF33" w:rsidR="008D1E5B" w:rsidRPr="00EB4290" w:rsidRDefault="00EB4290" w:rsidP="00E01A03">
            <w:pPr>
              <w:rPr>
                <w:rFonts w:ascii="Arial" w:hAnsi="Arial" w:cs="Arial"/>
                <w:sz w:val="22"/>
                <w:szCs w:val="22"/>
                <w:lang w:eastAsia="en-AU"/>
              </w:rPr>
            </w:pPr>
            <w:r w:rsidRPr="00EB4290">
              <w:rPr>
                <w:rFonts w:ascii="Arial" w:hAnsi="Arial" w:cs="Arial"/>
                <w:sz w:val="22"/>
                <w:szCs w:val="22"/>
                <w:lang w:eastAsia="en-AU"/>
              </w:rPr>
              <w:t xml:space="preserve">It is a well-established planning principle that depreciation of land or property values resulting from development is not a relevant planning consideration.  As stated in </w:t>
            </w:r>
            <w:r w:rsidRPr="00EB4290">
              <w:rPr>
                <w:rFonts w:ascii="Arial" w:hAnsi="Arial" w:cs="Arial"/>
                <w:i/>
                <w:iCs/>
                <w:sz w:val="22"/>
                <w:szCs w:val="22"/>
                <w:lang w:eastAsia="en-AU"/>
              </w:rPr>
              <w:t>Skunca v Mornington Peninsula SC [2004]</w:t>
            </w:r>
            <w:r w:rsidRPr="00EB4290">
              <w:rPr>
                <w:rFonts w:ascii="Arial" w:hAnsi="Arial" w:cs="Arial"/>
                <w:sz w:val="22"/>
                <w:szCs w:val="22"/>
                <w:lang w:eastAsia="en-AU"/>
              </w:rPr>
              <w:t xml:space="preserve"> “</w:t>
            </w:r>
            <w:r w:rsidRPr="00EB4290">
              <w:rPr>
                <w:rFonts w:ascii="Arial" w:hAnsi="Arial" w:cs="Arial"/>
                <w:i/>
                <w:iCs/>
                <w:sz w:val="22"/>
                <w:szCs w:val="22"/>
                <w:lang w:eastAsia="en-AU"/>
              </w:rPr>
              <w:t xml:space="preserve">If adjoining land is devalued because of detriment to its amenity, it is the detriment to the amenity that is considered in relation to town planning, not the resulting devaluation.” </w:t>
            </w:r>
            <w:r w:rsidRPr="00EB4290">
              <w:rPr>
                <w:rFonts w:ascii="Arial" w:hAnsi="Arial" w:cs="Arial"/>
                <w:sz w:val="22"/>
                <w:szCs w:val="22"/>
                <w:lang w:eastAsia="en-AU"/>
              </w:rPr>
              <w:t xml:space="preserve">Therefore, property value is not, in itself, a planning consideration.  Amenity impacts are relevant and the potential amenity impacts have been addressed earlier in this report.  </w:t>
            </w:r>
          </w:p>
        </w:tc>
      </w:tr>
    </w:tbl>
    <w:p w14:paraId="5DD5A2E4" w14:textId="77777777" w:rsidR="008D1E5B" w:rsidRDefault="008D1E5B" w:rsidP="00BA57A0">
      <w:pPr>
        <w:autoSpaceDE w:val="0"/>
        <w:autoSpaceDN w:val="0"/>
        <w:adjustRightInd w:val="0"/>
        <w:jc w:val="both"/>
        <w:outlineLvl w:val="0"/>
        <w:rPr>
          <w:rFonts w:ascii="Arial" w:hAnsi="Arial" w:cs="Arial"/>
          <w:b/>
          <w:sz w:val="22"/>
          <w:szCs w:val="22"/>
          <w:lang w:eastAsia="en-AU"/>
        </w:rPr>
      </w:pPr>
    </w:p>
    <w:tbl>
      <w:tblPr>
        <w:tblStyle w:val="TableGrid"/>
        <w:tblW w:w="10490" w:type="dxa"/>
        <w:tblInd w:w="-572" w:type="dxa"/>
        <w:tblLook w:val="04A0" w:firstRow="1" w:lastRow="0" w:firstColumn="1" w:lastColumn="0" w:noHBand="0" w:noVBand="1"/>
      </w:tblPr>
      <w:tblGrid>
        <w:gridCol w:w="10490"/>
      </w:tblGrid>
      <w:tr w:rsidR="008D1E5B" w14:paraId="1201F416" w14:textId="77777777" w:rsidTr="00E01A03">
        <w:tc>
          <w:tcPr>
            <w:tcW w:w="10490" w:type="dxa"/>
            <w:shd w:val="clear" w:color="auto" w:fill="D0CECE" w:themeFill="background2" w:themeFillShade="E6"/>
          </w:tcPr>
          <w:p w14:paraId="367718DF" w14:textId="66CC0574" w:rsidR="008D1E5B" w:rsidRPr="00A878EA" w:rsidRDefault="00FD507C" w:rsidP="00E01A03">
            <w:pPr>
              <w:autoSpaceDE w:val="0"/>
              <w:autoSpaceDN w:val="0"/>
              <w:adjustRightInd w:val="0"/>
              <w:jc w:val="center"/>
              <w:outlineLvl w:val="0"/>
              <w:rPr>
                <w:rFonts w:ascii="Arial" w:hAnsi="Arial" w:cs="Arial"/>
                <w:b/>
                <w:bCs/>
                <w:sz w:val="22"/>
                <w:szCs w:val="22"/>
                <w:lang w:eastAsia="en-AU"/>
              </w:rPr>
            </w:pPr>
            <w:r w:rsidRPr="00A878EA">
              <w:rPr>
                <w:rFonts w:ascii="Arial" w:hAnsi="Arial" w:cs="Arial"/>
                <w:b/>
                <w:bCs/>
                <w:sz w:val="22"/>
                <w:szCs w:val="22"/>
              </w:rPr>
              <w:t>Loss of privacy</w:t>
            </w:r>
          </w:p>
        </w:tc>
      </w:tr>
      <w:tr w:rsidR="008D1E5B" w14:paraId="7388A0D4" w14:textId="77777777" w:rsidTr="00E01A03">
        <w:tc>
          <w:tcPr>
            <w:tcW w:w="10490" w:type="dxa"/>
          </w:tcPr>
          <w:p w14:paraId="6FFDB7FF" w14:textId="77777777" w:rsidR="008D1E5B" w:rsidRPr="00A878EA" w:rsidRDefault="008D1E5B" w:rsidP="00E01A03">
            <w:pPr>
              <w:autoSpaceDE w:val="0"/>
              <w:autoSpaceDN w:val="0"/>
              <w:adjustRightInd w:val="0"/>
              <w:jc w:val="both"/>
              <w:outlineLvl w:val="0"/>
              <w:rPr>
                <w:rFonts w:ascii="Arial" w:hAnsi="Arial" w:cs="Arial"/>
                <w:b/>
                <w:sz w:val="22"/>
                <w:szCs w:val="22"/>
                <w:lang w:eastAsia="en-AU"/>
              </w:rPr>
            </w:pPr>
            <w:r w:rsidRPr="00A878EA">
              <w:rPr>
                <w:rFonts w:ascii="Arial" w:hAnsi="Arial" w:cs="Arial"/>
                <w:b/>
                <w:iCs/>
                <w:sz w:val="22"/>
                <w:szCs w:val="22"/>
              </w:rPr>
              <w:t>Applicant Response</w:t>
            </w:r>
          </w:p>
        </w:tc>
      </w:tr>
      <w:tr w:rsidR="008D1E5B" w14:paraId="116D0494" w14:textId="77777777" w:rsidTr="00E01A03">
        <w:tc>
          <w:tcPr>
            <w:tcW w:w="10490" w:type="dxa"/>
          </w:tcPr>
          <w:p w14:paraId="5B8ED422" w14:textId="6B6B35BC" w:rsidR="008D1E5B" w:rsidRPr="00A878EA" w:rsidRDefault="00FD507C" w:rsidP="00E01A03">
            <w:pPr>
              <w:autoSpaceDE w:val="0"/>
              <w:autoSpaceDN w:val="0"/>
              <w:adjustRightInd w:val="0"/>
              <w:rPr>
                <w:rFonts w:ascii="Arial" w:hAnsi="Arial" w:cs="Arial"/>
                <w:b/>
                <w:sz w:val="22"/>
                <w:szCs w:val="22"/>
                <w:lang w:eastAsia="en-AU"/>
              </w:rPr>
            </w:pPr>
            <w:r w:rsidRPr="00A878EA">
              <w:rPr>
                <w:rFonts w:ascii="Arial" w:hAnsi="Arial" w:cs="Arial"/>
                <w:sz w:val="22"/>
                <w:szCs w:val="22"/>
              </w:rPr>
              <w:t>The proposed development meets the standard and objective of Clause 55.04-6 (Overlooking) and will not result in any unreasonable overlooking opportunities.</w:t>
            </w:r>
          </w:p>
        </w:tc>
      </w:tr>
      <w:tr w:rsidR="008D1E5B" w14:paraId="4E82715A" w14:textId="77777777" w:rsidTr="00E01A03">
        <w:tc>
          <w:tcPr>
            <w:tcW w:w="10490" w:type="dxa"/>
          </w:tcPr>
          <w:p w14:paraId="1E556EA5" w14:textId="77777777" w:rsidR="008D1E5B" w:rsidRPr="00A878EA" w:rsidRDefault="008D1E5B" w:rsidP="00E01A03">
            <w:pPr>
              <w:tabs>
                <w:tab w:val="left" w:pos="2637"/>
              </w:tabs>
              <w:autoSpaceDE w:val="0"/>
              <w:autoSpaceDN w:val="0"/>
              <w:adjustRightInd w:val="0"/>
              <w:rPr>
                <w:rFonts w:ascii="Arial" w:eastAsiaTheme="minorHAnsi" w:hAnsi="Arial" w:cs="Arial"/>
                <w:sz w:val="22"/>
                <w:szCs w:val="22"/>
              </w:rPr>
            </w:pPr>
            <w:r w:rsidRPr="00A878EA">
              <w:rPr>
                <w:rFonts w:ascii="Arial" w:hAnsi="Arial" w:cs="Arial"/>
                <w:b/>
                <w:iCs/>
                <w:sz w:val="22"/>
                <w:szCs w:val="22"/>
              </w:rPr>
              <w:t>Responsible Authority Comments</w:t>
            </w:r>
          </w:p>
        </w:tc>
      </w:tr>
      <w:tr w:rsidR="008D1E5B" w14:paraId="20988A8D" w14:textId="77777777" w:rsidTr="00E01A03">
        <w:tc>
          <w:tcPr>
            <w:tcW w:w="10490" w:type="dxa"/>
          </w:tcPr>
          <w:p w14:paraId="7D43797C" w14:textId="1BC2C881" w:rsidR="008D1E5B" w:rsidRPr="00A878EA" w:rsidRDefault="00363A47" w:rsidP="00E01A03">
            <w:pPr>
              <w:rPr>
                <w:rFonts w:ascii="Arial" w:eastAsiaTheme="minorHAnsi" w:hAnsi="Arial" w:cs="Arial"/>
                <w:sz w:val="22"/>
                <w:szCs w:val="22"/>
              </w:rPr>
            </w:pPr>
            <w:r w:rsidRPr="00A878EA">
              <w:rPr>
                <w:rFonts w:ascii="Arial" w:eastAsiaTheme="minorHAnsi" w:hAnsi="Arial" w:cs="Arial"/>
                <w:sz w:val="22"/>
                <w:szCs w:val="22"/>
              </w:rPr>
              <w:t xml:space="preserve">Standard B22 is met </w:t>
            </w:r>
            <w:r w:rsidR="00D802E8" w:rsidRPr="00A878EA">
              <w:rPr>
                <w:rFonts w:ascii="Arial" w:eastAsiaTheme="minorHAnsi" w:hAnsi="Arial" w:cs="Arial"/>
                <w:sz w:val="22"/>
                <w:szCs w:val="22"/>
              </w:rPr>
              <w:t>with the proposed fence heights being 1.8 metres. In being only single storey dwelling</w:t>
            </w:r>
            <w:r w:rsidR="00A878EA" w:rsidRPr="00A878EA">
              <w:rPr>
                <w:rFonts w:ascii="Arial" w:eastAsiaTheme="minorHAnsi" w:hAnsi="Arial" w:cs="Arial"/>
                <w:sz w:val="22"/>
                <w:szCs w:val="22"/>
              </w:rPr>
              <w:t>s</w:t>
            </w:r>
            <w:r w:rsidR="00D802E8" w:rsidRPr="00A878EA">
              <w:rPr>
                <w:rFonts w:ascii="Arial" w:eastAsiaTheme="minorHAnsi" w:hAnsi="Arial" w:cs="Arial"/>
                <w:sz w:val="22"/>
                <w:szCs w:val="22"/>
              </w:rPr>
              <w:t xml:space="preserve"> with consistent </w:t>
            </w:r>
            <w:r w:rsidR="00A878EA" w:rsidRPr="00A878EA">
              <w:rPr>
                <w:rFonts w:ascii="Arial" w:eastAsiaTheme="minorHAnsi" w:hAnsi="Arial" w:cs="Arial"/>
                <w:sz w:val="22"/>
                <w:szCs w:val="22"/>
              </w:rPr>
              <w:t>fence heights, Council does not consider there to be grounds for privacy concerns.</w:t>
            </w:r>
          </w:p>
        </w:tc>
      </w:tr>
    </w:tbl>
    <w:p w14:paraId="59D0B330" w14:textId="77777777" w:rsidR="008D1E5B" w:rsidRDefault="008D1E5B" w:rsidP="00BA57A0">
      <w:pPr>
        <w:autoSpaceDE w:val="0"/>
        <w:autoSpaceDN w:val="0"/>
        <w:adjustRightInd w:val="0"/>
        <w:jc w:val="both"/>
        <w:outlineLvl w:val="0"/>
        <w:rPr>
          <w:rFonts w:ascii="Arial" w:hAnsi="Arial" w:cs="Arial"/>
          <w:b/>
          <w:sz w:val="22"/>
          <w:szCs w:val="22"/>
          <w:lang w:eastAsia="en-AU"/>
        </w:rPr>
      </w:pPr>
    </w:p>
    <w:tbl>
      <w:tblPr>
        <w:tblStyle w:val="TableGrid"/>
        <w:tblW w:w="10490" w:type="dxa"/>
        <w:tblInd w:w="-572" w:type="dxa"/>
        <w:tblLook w:val="04A0" w:firstRow="1" w:lastRow="0" w:firstColumn="1" w:lastColumn="0" w:noHBand="0" w:noVBand="1"/>
      </w:tblPr>
      <w:tblGrid>
        <w:gridCol w:w="10490"/>
      </w:tblGrid>
      <w:tr w:rsidR="008D1E5B" w14:paraId="224C9AA1" w14:textId="77777777" w:rsidTr="00E01A03">
        <w:tc>
          <w:tcPr>
            <w:tcW w:w="10490" w:type="dxa"/>
            <w:shd w:val="clear" w:color="auto" w:fill="D0CECE" w:themeFill="background2" w:themeFillShade="E6"/>
          </w:tcPr>
          <w:p w14:paraId="1361998E" w14:textId="4373D917" w:rsidR="008D1E5B" w:rsidRPr="00A62908" w:rsidRDefault="008A5296" w:rsidP="00E01A03">
            <w:pPr>
              <w:autoSpaceDE w:val="0"/>
              <w:autoSpaceDN w:val="0"/>
              <w:adjustRightInd w:val="0"/>
              <w:jc w:val="center"/>
              <w:outlineLvl w:val="0"/>
              <w:rPr>
                <w:rFonts w:ascii="Arial" w:hAnsi="Arial" w:cs="Arial"/>
                <w:b/>
                <w:bCs/>
                <w:sz w:val="22"/>
                <w:szCs w:val="22"/>
                <w:lang w:eastAsia="en-AU"/>
              </w:rPr>
            </w:pPr>
            <w:r>
              <w:rPr>
                <w:rFonts w:ascii="Arial" w:hAnsi="Arial" w:cs="Arial"/>
                <w:b/>
                <w:bCs/>
                <w:sz w:val="22"/>
                <w:szCs w:val="22"/>
                <w:lang w:eastAsia="en-AU"/>
              </w:rPr>
              <w:t>Inadequate notification</w:t>
            </w:r>
          </w:p>
        </w:tc>
      </w:tr>
      <w:tr w:rsidR="008D1E5B" w14:paraId="5305CC05" w14:textId="77777777" w:rsidTr="00E01A03">
        <w:tc>
          <w:tcPr>
            <w:tcW w:w="10490" w:type="dxa"/>
          </w:tcPr>
          <w:p w14:paraId="6FD4D53F" w14:textId="77777777" w:rsidR="008D1E5B" w:rsidRDefault="008D1E5B" w:rsidP="00E01A03">
            <w:pPr>
              <w:autoSpaceDE w:val="0"/>
              <w:autoSpaceDN w:val="0"/>
              <w:adjustRightInd w:val="0"/>
              <w:jc w:val="both"/>
              <w:outlineLvl w:val="0"/>
              <w:rPr>
                <w:rFonts w:ascii="Arial" w:hAnsi="Arial" w:cs="Arial"/>
                <w:b/>
                <w:sz w:val="22"/>
                <w:szCs w:val="22"/>
                <w:lang w:eastAsia="en-AU"/>
              </w:rPr>
            </w:pPr>
            <w:r>
              <w:rPr>
                <w:rFonts w:ascii="Arial" w:hAnsi="Arial" w:cs="Arial"/>
                <w:b/>
                <w:iCs/>
                <w:sz w:val="22"/>
                <w:szCs w:val="22"/>
              </w:rPr>
              <w:t>Applicant Response</w:t>
            </w:r>
          </w:p>
        </w:tc>
      </w:tr>
      <w:tr w:rsidR="008D1E5B" w14:paraId="1F68BA88" w14:textId="77777777" w:rsidTr="00E01A03">
        <w:tc>
          <w:tcPr>
            <w:tcW w:w="10490" w:type="dxa"/>
          </w:tcPr>
          <w:p w14:paraId="2070B8A8" w14:textId="41B6F2B6" w:rsidR="008D1E5B" w:rsidRPr="00456632" w:rsidRDefault="008A5296" w:rsidP="00E01A03">
            <w:pPr>
              <w:autoSpaceDE w:val="0"/>
              <w:autoSpaceDN w:val="0"/>
              <w:adjustRightInd w:val="0"/>
              <w:rPr>
                <w:rFonts w:ascii="Arial" w:hAnsi="Arial" w:cs="Arial"/>
                <w:b/>
                <w:sz w:val="22"/>
                <w:szCs w:val="22"/>
                <w:lang w:eastAsia="en-AU"/>
              </w:rPr>
            </w:pPr>
            <w:r w:rsidRPr="00456632">
              <w:rPr>
                <w:rFonts w:ascii="Arial" w:hAnsi="Arial" w:cs="Arial"/>
                <w:sz w:val="22"/>
                <w:szCs w:val="22"/>
              </w:rPr>
              <w:t>It is our understanding that public notification was given in accordance with the Planning and Environment Act 1987.</w:t>
            </w:r>
          </w:p>
        </w:tc>
      </w:tr>
      <w:tr w:rsidR="008D1E5B" w14:paraId="23B08FFE" w14:textId="77777777" w:rsidTr="00E01A03">
        <w:tc>
          <w:tcPr>
            <w:tcW w:w="10490" w:type="dxa"/>
          </w:tcPr>
          <w:p w14:paraId="0FC8C169" w14:textId="77777777" w:rsidR="008D1E5B" w:rsidRPr="00456632" w:rsidRDefault="008D1E5B" w:rsidP="00E01A03">
            <w:pPr>
              <w:tabs>
                <w:tab w:val="left" w:pos="2637"/>
              </w:tabs>
              <w:autoSpaceDE w:val="0"/>
              <w:autoSpaceDN w:val="0"/>
              <w:adjustRightInd w:val="0"/>
              <w:rPr>
                <w:rFonts w:ascii="Arial" w:eastAsiaTheme="minorHAnsi" w:hAnsi="Arial" w:cs="Arial"/>
                <w:sz w:val="22"/>
                <w:szCs w:val="22"/>
              </w:rPr>
            </w:pPr>
            <w:r w:rsidRPr="00456632">
              <w:rPr>
                <w:rFonts w:ascii="Arial" w:hAnsi="Arial" w:cs="Arial"/>
                <w:b/>
                <w:iCs/>
                <w:sz w:val="22"/>
                <w:szCs w:val="22"/>
              </w:rPr>
              <w:t>Responsible Authority Comments</w:t>
            </w:r>
          </w:p>
        </w:tc>
      </w:tr>
      <w:tr w:rsidR="008D1E5B" w14:paraId="1B45F5CC" w14:textId="77777777" w:rsidTr="00E01A03">
        <w:tc>
          <w:tcPr>
            <w:tcW w:w="10490" w:type="dxa"/>
          </w:tcPr>
          <w:p w14:paraId="4790DB9D" w14:textId="3C6908C3" w:rsidR="008D1E5B" w:rsidRPr="00456632" w:rsidRDefault="008A5296" w:rsidP="00E01A03">
            <w:pPr>
              <w:rPr>
                <w:rFonts w:ascii="Arial" w:eastAsiaTheme="minorHAnsi" w:hAnsi="Arial" w:cs="Arial"/>
                <w:sz w:val="22"/>
                <w:szCs w:val="22"/>
              </w:rPr>
            </w:pPr>
            <w:r w:rsidRPr="00456632">
              <w:rPr>
                <w:rFonts w:ascii="Arial" w:eastAsiaTheme="minorHAnsi" w:hAnsi="Arial" w:cs="Arial"/>
                <w:sz w:val="22"/>
                <w:szCs w:val="22"/>
              </w:rPr>
              <w:lastRenderedPageBreak/>
              <w:t xml:space="preserve">Public notification was given </w:t>
            </w:r>
            <w:r w:rsidR="00691985" w:rsidRPr="00456632">
              <w:rPr>
                <w:rFonts w:ascii="Arial" w:hAnsi="Arial" w:cs="Arial"/>
                <w:sz w:val="22"/>
                <w:szCs w:val="22"/>
              </w:rPr>
              <w:t xml:space="preserve">was given in accordance with the Planning and Environment Act 1987 in way of direct letters to eight adjacent and neighbouring </w:t>
            </w:r>
            <w:r w:rsidR="00456632" w:rsidRPr="00456632">
              <w:rPr>
                <w:rFonts w:ascii="Arial" w:hAnsi="Arial" w:cs="Arial"/>
                <w:sz w:val="22"/>
                <w:szCs w:val="22"/>
              </w:rPr>
              <w:t xml:space="preserve">landowners, as well as with a sign on the land. </w:t>
            </w:r>
          </w:p>
        </w:tc>
      </w:tr>
    </w:tbl>
    <w:p w14:paraId="2A86E08F" w14:textId="77777777" w:rsidR="008D1E5B" w:rsidRDefault="008D1E5B" w:rsidP="00BA57A0">
      <w:pPr>
        <w:autoSpaceDE w:val="0"/>
        <w:autoSpaceDN w:val="0"/>
        <w:adjustRightInd w:val="0"/>
        <w:jc w:val="both"/>
        <w:outlineLvl w:val="0"/>
        <w:rPr>
          <w:rFonts w:ascii="Arial" w:hAnsi="Arial" w:cs="Arial"/>
          <w:b/>
          <w:sz w:val="22"/>
          <w:szCs w:val="22"/>
          <w:lang w:eastAsia="en-AU"/>
        </w:rPr>
      </w:pPr>
    </w:p>
    <w:tbl>
      <w:tblPr>
        <w:tblStyle w:val="TableGrid"/>
        <w:tblW w:w="10490" w:type="dxa"/>
        <w:tblInd w:w="-572" w:type="dxa"/>
        <w:tblLook w:val="04A0" w:firstRow="1" w:lastRow="0" w:firstColumn="1" w:lastColumn="0" w:noHBand="0" w:noVBand="1"/>
      </w:tblPr>
      <w:tblGrid>
        <w:gridCol w:w="10490"/>
      </w:tblGrid>
      <w:tr w:rsidR="004D3952" w14:paraId="505B834C" w14:textId="77777777" w:rsidTr="00E01A03">
        <w:tc>
          <w:tcPr>
            <w:tcW w:w="10490" w:type="dxa"/>
            <w:shd w:val="clear" w:color="auto" w:fill="D0CECE" w:themeFill="background2" w:themeFillShade="E6"/>
          </w:tcPr>
          <w:p w14:paraId="19C5B272" w14:textId="518E6DF4" w:rsidR="004D3952" w:rsidRPr="00A62908" w:rsidRDefault="004D3952" w:rsidP="00E01A03">
            <w:pPr>
              <w:autoSpaceDE w:val="0"/>
              <w:autoSpaceDN w:val="0"/>
              <w:adjustRightInd w:val="0"/>
              <w:jc w:val="center"/>
              <w:outlineLvl w:val="0"/>
              <w:rPr>
                <w:rFonts w:ascii="Arial" w:hAnsi="Arial" w:cs="Arial"/>
                <w:b/>
                <w:bCs/>
                <w:sz w:val="22"/>
                <w:szCs w:val="22"/>
                <w:lang w:eastAsia="en-AU"/>
              </w:rPr>
            </w:pPr>
            <w:r>
              <w:rPr>
                <w:rFonts w:ascii="Arial" w:hAnsi="Arial" w:cs="Arial"/>
                <w:b/>
                <w:bCs/>
                <w:sz w:val="22"/>
                <w:szCs w:val="22"/>
                <w:lang w:eastAsia="en-AU"/>
              </w:rPr>
              <w:t>Heritage of 13 Bowen Street</w:t>
            </w:r>
          </w:p>
        </w:tc>
      </w:tr>
      <w:tr w:rsidR="004D3952" w14:paraId="73CCABF1" w14:textId="77777777" w:rsidTr="00E01A03">
        <w:tc>
          <w:tcPr>
            <w:tcW w:w="10490" w:type="dxa"/>
          </w:tcPr>
          <w:p w14:paraId="61C8EA2D" w14:textId="77777777" w:rsidR="004D3952" w:rsidRDefault="004D3952" w:rsidP="00E01A03">
            <w:pPr>
              <w:autoSpaceDE w:val="0"/>
              <w:autoSpaceDN w:val="0"/>
              <w:adjustRightInd w:val="0"/>
              <w:jc w:val="both"/>
              <w:outlineLvl w:val="0"/>
              <w:rPr>
                <w:rFonts w:ascii="Arial" w:hAnsi="Arial" w:cs="Arial"/>
                <w:b/>
                <w:sz w:val="22"/>
                <w:szCs w:val="22"/>
                <w:lang w:eastAsia="en-AU"/>
              </w:rPr>
            </w:pPr>
            <w:r>
              <w:rPr>
                <w:rFonts w:ascii="Arial" w:hAnsi="Arial" w:cs="Arial"/>
                <w:b/>
                <w:iCs/>
                <w:sz w:val="22"/>
                <w:szCs w:val="22"/>
              </w:rPr>
              <w:t>Applicant Response</w:t>
            </w:r>
          </w:p>
        </w:tc>
      </w:tr>
      <w:tr w:rsidR="004D3952" w14:paraId="604F14B9" w14:textId="77777777" w:rsidTr="00E01A03">
        <w:tc>
          <w:tcPr>
            <w:tcW w:w="10490" w:type="dxa"/>
          </w:tcPr>
          <w:p w14:paraId="0DED3676" w14:textId="0F1E92F7" w:rsidR="004D3952" w:rsidRPr="00546451" w:rsidRDefault="0036146A" w:rsidP="0036146A">
            <w:pPr>
              <w:autoSpaceDE w:val="0"/>
              <w:autoSpaceDN w:val="0"/>
              <w:adjustRightInd w:val="0"/>
              <w:rPr>
                <w:rFonts w:ascii="Arial" w:hAnsi="Arial" w:cs="Arial"/>
                <w:b/>
                <w:sz w:val="22"/>
                <w:szCs w:val="22"/>
                <w:lang w:eastAsia="en-AU"/>
              </w:rPr>
            </w:pPr>
            <w:r w:rsidRPr="00546451">
              <w:rPr>
                <w:rFonts w:ascii="Arial" w:eastAsiaTheme="minorHAnsi" w:hAnsi="Arial" w:cs="Arial"/>
                <w:sz w:val="22"/>
                <w:szCs w:val="22"/>
              </w:rPr>
              <w:t>An objection was made regarding the potential impact of the proposed development on the existing dwelling at 13 Bowen Street, St Arnaud. The Victorian style cottage is identified on the Victorian Heritage Database as being of local significance. However, the dwelling is not affected by the Heritage Overlay and does not have statutory protection. As a result, it is not within the Council’s discretion to consider any potential impact on the heritage value of the adjoining dwelling at 13 Bowen Street.</w:t>
            </w:r>
          </w:p>
        </w:tc>
      </w:tr>
      <w:tr w:rsidR="004D3952" w14:paraId="6B954C3A" w14:textId="77777777" w:rsidTr="00E01A03">
        <w:tc>
          <w:tcPr>
            <w:tcW w:w="10490" w:type="dxa"/>
          </w:tcPr>
          <w:p w14:paraId="54DADE77" w14:textId="77777777" w:rsidR="004D3952" w:rsidRPr="00546451" w:rsidRDefault="004D3952" w:rsidP="00E01A03">
            <w:pPr>
              <w:tabs>
                <w:tab w:val="left" w:pos="2637"/>
              </w:tabs>
              <w:autoSpaceDE w:val="0"/>
              <w:autoSpaceDN w:val="0"/>
              <w:adjustRightInd w:val="0"/>
              <w:rPr>
                <w:rFonts w:ascii="Arial" w:eastAsiaTheme="minorHAnsi" w:hAnsi="Arial" w:cs="Arial"/>
                <w:sz w:val="22"/>
                <w:szCs w:val="22"/>
              </w:rPr>
            </w:pPr>
            <w:r w:rsidRPr="00546451">
              <w:rPr>
                <w:rFonts w:ascii="Arial" w:hAnsi="Arial" w:cs="Arial"/>
                <w:b/>
                <w:iCs/>
                <w:sz w:val="22"/>
                <w:szCs w:val="22"/>
              </w:rPr>
              <w:t>Responsible Authority Comments</w:t>
            </w:r>
          </w:p>
        </w:tc>
      </w:tr>
      <w:tr w:rsidR="004D3952" w14:paraId="0BDBD2E9" w14:textId="77777777" w:rsidTr="00E01A03">
        <w:tc>
          <w:tcPr>
            <w:tcW w:w="10490" w:type="dxa"/>
          </w:tcPr>
          <w:p w14:paraId="599A3478" w14:textId="38D22962" w:rsidR="004D3952" w:rsidRPr="00546451" w:rsidRDefault="00E02E1A" w:rsidP="00E01A03">
            <w:pPr>
              <w:rPr>
                <w:rFonts w:ascii="Arial" w:eastAsiaTheme="minorHAnsi" w:hAnsi="Arial" w:cs="Arial"/>
                <w:sz w:val="22"/>
                <w:szCs w:val="22"/>
              </w:rPr>
            </w:pPr>
            <w:r w:rsidRPr="00546451">
              <w:rPr>
                <w:rFonts w:ascii="Arial" w:eastAsiaTheme="minorHAnsi" w:hAnsi="Arial" w:cs="Arial"/>
                <w:sz w:val="22"/>
                <w:szCs w:val="22"/>
              </w:rPr>
              <w:t xml:space="preserve">There is no </w:t>
            </w:r>
            <w:r w:rsidR="00C87C3F" w:rsidRPr="00546451">
              <w:rPr>
                <w:rFonts w:ascii="Arial" w:eastAsiaTheme="minorHAnsi" w:hAnsi="Arial" w:cs="Arial"/>
                <w:sz w:val="22"/>
                <w:szCs w:val="22"/>
              </w:rPr>
              <w:t>statutory protection for 13 Bowen Street</w:t>
            </w:r>
            <w:r w:rsidR="00274D2E">
              <w:rPr>
                <w:rFonts w:ascii="Arial" w:eastAsiaTheme="minorHAnsi" w:hAnsi="Arial" w:cs="Arial"/>
                <w:sz w:val="22"/>
                <w:szCs w:val="22"/>
              </w:rPr>
              <w:t xml:space="preserve">, however, the setback between the existing cottage at 13 Bowen Street and </w:t>
            </w:r>
            <w:r w:rsidR="00450077">
              <w:rPr>
                <w:rFonts w:ascii="Arial" w:eastAsiaTheme="minorHAnsi" w:hAnsi="Arial" w:cs="Arial"/>
                <w:sz w:val="22"/>
                <w:szCs w:val="22"/>
              </w:rPr>
              <w:t xml:space="preserve">most southern dwelling of the proposal is considered a long enough distance for the transition of </w:t>
            </w:r>
            <w:r w:rsidR="00297E89">
              <w:rPr>
                <w:rFonts w:ascii="Arial" w:eastAsiaTheme="minorHAnsi" w:hAnsi="Arial" w:cs="Arial"/>
                <w:sz w:val="22"/>
                <w:szCs w:val="22"/>
              </w:rPr>
              <w:t xml:space="preserve">the </w:t>
            </w:r>
            <w:r w:rsidR="00450077">
              <w:rPr>
                <w:rFonts w:ascii="Arial" w:eastAsiaTheme="minorHAnsi" w:hAnsi="Arial" w:cs="Arial"/>
                <w:sz w:val="22"/>
                <w:szCs w:val="22"/>
              </w:rPr>
              <w:t xml:space="preserve">built forms to be acceptable. </w:t>
            </w:r>
            <w:r w:rsidR="00546451" w:rsidRPr="00546451">
              <w:rPr>
                <w:rFonts w:ascii="Arial" w:eastAsiaTheme="minorHAnsi" w:hAnsi="Arial" w:cs="Arial"/>
                <w:sz w:val="22"/>
                <w:szCs w:val="22"/>
              </w:rPr>
              <w:t xml:space="preserve"> </w:t>
            </w:r>
          </w:p>
        </w:tc>
      </w:tr>
    </w:tbl>
    <w:p w14:paraId="08349942" w14:textId="77777777" w:rsidR="00906CDB" w:rsidRPr="00345BFF" w:rsidRDefault="00906CDB" w:rsidP="00906CDB">
      <w:pPr>
        <w:autoSpaceDE w:val="0"/>
        <w:autoSpaceDN w:val="0"/>
        <w:adjustRightInd w:val="0"/>
        <w:ind w:left="-567" w:right="-421"/>
        <w:rPr>
          <w:rFonts w:ascii="Arial" w:eastAsia="Calibri" w:hAnsi="Arial" w:cs="Arial"/>
          <w:sz w:val="22"/>
          <w:szCs w:val="22"/>
        </w:rPr>
      </w:pPr>
    </w:p>
    <w:p w14:paraId="64E82E40" w14:textId="77777777" w:rsidR="00906CDB" w:rsidRPr="00345BFF" w:rsidRDefault="00906CDB" w:rsidP="00906CDB">
      <w:pPr>
        <w:autoSpaceDE w:val="0"/>
        <w:autoSpaceDN w:val="0"/>
        <w:adjustRightInd w:val="0"/>
        <w:ind w:left="-567" w:right="-421"/>
        <w:rPr>
          <w:rFonts w:ascii="Arial" w:eastAsia="Calibri" w:hAnsi="Arial" w:cs="Arial"/>
          <w:b/>
          <w:bCs/>
          <w:sz w:val="22"/>
          <w:szCs w:val="22"/>
          <w:u w:val="single"/>
        </w:rPr>
      </w:pPr>
      <w:r w:rsidRPr="00345BFF">
        <w:rPr>
          <w:rFonts w:ascii="Arial" w:eastAsia="Calibri" w:hAnsi="Arial" w:cs="Arial"/>
          <w:b/>
          <w:bCs/>
          <w:sz w:val="22"/>
          <w:szCs w:val="22"/>
          <w:u w:val="single"/>
        </w:rPr>
        <w:t>ASSESSMENT</w:t>
      </w:r>
    </w:p>
    <w:p w14:paraId="3A432CB6" w14:textId="77777777" w:rsidR="00906CDB" w:rsidRPr="0013781B" w:rsidRDefault="00906CDB" w:rsidP="00906CDB">
      <w:pPr>
        <w:autoSpaceDE w:val="0"/>
        <w:autoSpaceDN w:val="0"/>
        <w:adjustRightInd w:val="0"/>
        <w:ind w:left="-567" w:right="-421"/>
        <w:rPr>
          <w:rFonts w:ascii="Arial" w:eastAsia="Calibri" w:hAnsi="Arial" w:cs="Arial"/>
          <w:sz w:val="22"/>
          <w:szCs w:val="22"/>
        </w:rPr>
      </w:pPr>
    </w:p>
    <w:p w14:paraId="3E170554" w14:textId="77777777" w:rsidR="00906CDB" w:rsidRPr="0013781B" w:rsidRDefault="00906CDB" w:rsidP="00906CDB">
      <w:pPr>
        <w:ind w:left="-567" w:right="-421"/>
        <w:jc w:val="both"/>
        <w:rPr>
          <w:rFonts w:ascii="Arial" w:hAnsi="Arial" w:cs="Arial"/>
          <w:sz w:val="22"/>
          <w:szCs w:val="22"/>
        </w:rPr>
      </w:pPr>
      <w:r w:rsidRPr="0013781B">
        <w:rPr>
          <w:rFonts w:ascii="Arial" w:hAnsi="Arial" w:cs="Arial"/>
          <w:sz w:val="22"/>
          <w:szCs w:val="22"/>
        </w:rPr>
        <w:t>The principal issues can be summarised as follows:</w:t>
      </w:r>
    </w:p>
    <w:p w14:paraId="14343EBC" w14:textId="77777777" w:rsidR="00906CDB" w:rsidRPr="0013781B" w:rsidRDefault="00906CDB" w:rsidP="00906CDB">
      <w:pPr>
        <w:autoSpaceDE w:val="0"/>
        <w:autoSpaceDN w:val="0"/>
        <w:adjustRightInd w:val="0"/>
        <w:ind w:left="-567" w:right="-755"/>
        <w:rPr>
          <w:rFonts w:ascii="Arial" w:eastAsia="Calibri" w:hAnsi="Arial" w:cs="Arial"/>
          <w:sz w:val="22"/>
          <w:szCs w:val="22"/>
        </w:rPr>
      </w:pPr>
    </w:p>
    <w:p w14:paraId="33577642" w14:textId="77777777" w:rsidR="00906CDB" w:rsidRPr="00CB528F" w:rsidRDefault="00906CDB" w:rsidP="00906CDB">
      <w:pPr>
        <w:autoSpaceDE w:val="0"/>
        <w:autoSpaceDN w:val="0"/>
        <w:adjustRightInd w:val="0"/>
        <w:ind w:left="-567" w:right="-755"/>
        <w:rPr>
          <w:rFonts w:ascii="Arial" w:eastAsia="Calibri" w:hAnsi="Arial" w:cs="Arial"/>
          <w:b/>
          <w:bCs/>
          <w:sz w:val="22"/>
          <w:szCs w:val="22"/>
        </w:rPr>
      </w:pPr>
    </w:p>
    <w:p w14:paraId="3D609226" w14:textId="77777777" w:rsidR="00906CDB" w:rsidRPr="00BA4C00" w:rsidRDefault="00906CDB" w:rsidP="00906CDB">
      <w:pPr>
        <w:ind w:left="-567"/>
        <w:jc w:val="both"/>
        <w:rPr>
          <w:rFonts w:ascii="Arial" w:eastAsia="Arial" w:hAnsi="Arial" w:cs="Arial"/>
          <w:b/>
          <w:bCs/>
          <w:sz w:val="22"/>
          <w:szCs w:val="22"/>
        </w:rPr>
      </w:pPr>
      <w:r w:rsidRPr="00BA4C00">
        <w:rPr>
          <w:rFonts w:ascii="Arial" w:eastAsia="Arial" w:hAnsi="Arial" w:cs="Arial"/>
          <w:b/>
          <w:bCs/>
          <w:sz w:val="22"/>
          <w:szCs w:val="22"/>
        </w:rPr>
        <w:t xml:space="preserve">STRATEGIC JUSTIFICATION  </w:t>
      </w:r>
    </w:p>
    <w:p w14:paraId="3CD3A348" w14:textId="77777777" w:rsidR="00906CDB" w:rsidRPr="00BA4C00" w:rsidRDefault="00906CDB" w:rsidP="00906CDB">
      <w:pPr>
        <w:autoSpaceDE w:val="0"/>
        <w:autoSpaceDN w:val="0"/>
        <w:adjustRightInd w:val="0"/>
        <w:ind w:left="-567" w:right="-755"/>
        <w:rPr>
          <w:rFonts w:ascii="Arial" w:eastAsia="Calibri" w:hAnsi="Arial" w:cs="Arial"/>
          <w:sz w:val="22"/>
          <w:szCs w:val="22"/>
        </w:rPr>
      </w:pPr>
    </w:p>
    <w:p w14:paraId="1E2BD514" w14:textId="77777777" w:rsidR="00906CDB" w:rsidRPr="00BA4C00" w:rsidRDefault="00906CDB" w:rsidP="00906CDB">
      <w:pPr>
        <w:ind w:left="-567"/>
        <w:jc w:val="both"/>
        <w:rPr>
          <w:rFonts w:ascii="Arial" w:eastAsia="Calibri" w:hAnsi="Arial" w:cs="Arial"/>
          <w:sz w:val="22"/>
          <w:szCs w:val="22"/>
        </w:rPr>
      </w:pPr>
      <w:r w:rsidRPr="00BA4C00">
        <w:rPr>
          <w:rFonts w:ascii="Arial" w:hAnsi="Arial" w:cs="Arial"/>
          <w:sz w:val="22"/>
          <w:szCs w:val="22"/>
        </w:rPr>
        <w:t>The proposal generally complies with state and local planning policies, including the following provisions (as selected relevant):</w:t>
      </w:r>
    </w:p>
    <w:p w14:paraId="6453A1DB" w14:textId="77777777" w:rsidR="00CF37F3" w:rsidRPr="00BA4C00" w:rsidRDefault="00906CDB" w:rsidP="00546451">
      <w:pPr>
        <w:numPr>
          <w:ilvl w:val="0"/>
          <w:numId w:val="4"/>
        </w:numPr>
        <w:spacing w:before="100" w:beforeAutospacing="1" w:after="100" w:afterAutospacing="1"/>
        <w:ind w:left="-142"/>
        <w:jc w:val="both"/>
        <w:rPr>
          <w:rFonts w:ascii="Arial" w:hAnsi="Arial" w:cs="Arial"/>
          <w:i/>
          <w:iCs/>
          <w:sz w:val="22"/>
          <w:szCs w:val="22"/>
        </w:rPr>
      </w:pPr>
      <w:r w:rsidRPr="00BA4C00">
        <w:rPr>
          <w:rFonts w:ascii="Arial" w:hAnsi="Arial" w:cs="Arial"/>
          <w:i/>
          <w:iCs/>
          <w:sz w:val="22"/>
          <w:szCs w:val="22"/>
        </w:rPr>
        <w:t xml:space="preserve">Clause 02.03-1 ‘Settlement’ aims to </w:t>
      </w:r>
      <w:r w:rsidR="009E4851" w:rsidRPr="00BA4C00">
        <w:rPr>
          <w:rFonts w:ascii="Arial" w:hAnsi="Arial" w:cs="Arial"/>
          <w:i/>
          <w:iCs/>
          <w:sz w:val="22"/>
          <w:szCs w:val="22"/>
        </w:rPr>
        <w:t xml:space="preserve">encourage development that supports the existing rural service role of St Arnaud </w:t>
      </w:r>
      <w:r w:rsidRPr="00BA4C00">
        <w:rPr>
          <w:rFonts w:ascii="Arial" w:hAnsi="Arial" w:cs="Arial"/>
          <w:i/>
          <w:iCs/>
          <w:sz w:val="22"/>
          <w:szCs w:val="22"/>
        </w:rPr>
        <w:t>and to encourage residential development within current township boundaries and particularly within the respective township centre and in proximity to the town sewerage scheme</w:t>
      </w:r>
    </w:p>
    <w:p w14:paraId="608ACBA9" w14:textId="6605D26E" w:rsidR="00CF37F3" w:rsidRPr="00BA4C00" w:rsidRDefault="00680AAA" w:rsidP="00546451">
      <w:pPr>
        <w:numPr>
          <w:ilvl w:val="0"/>
          <w:numId w:val="4"/>
        </w:numPr>
        <w:spacing w:before="100" w:beforeAutospacing="1" w:after="100" w:afterAutospacing="1"/>
        <w:ind w:left="-142"/>
        <w:jc w:val="both"/>
        <w:rPr>
          <w:rFonts w:ascii="Arial" w:hAnsi="Arial" w:cs="Arial"/>
          <w:i/>
          <w:iCs/>
          <w:sz w:val="22"/>
          <w:szCs w:val="22"/>
        </w:rPr>
      </w:pPr>
      <w:r w:rsidRPr="00BA4C00">
        <w:rPr>
          <w:rFonts w:ascii="Arial" w:hAnsi="Arial" w:cs="Arial"/>
          <w:i/>
          <w:iCs/>
          <w:sz w:val="22"/>
          <w:szCs w:val="22"/>
        </w:rPr>
        <w:t xml:space="preserve">Clause 02.03-5 </w:t>
      </w:r>
      <w:r w:rsidR="00CF37F3" w:rsidRPr="00BA4C00">
        <w:rPr>
          <w:rFonts w:ascii="Arial" w:hAnsi="Arial" w:cs="Arial"/>
          <w:i/>
          <w:iCs/>
          <w:sz w:val="22"/>
          <w:szCs w:val="22"/>
        </w:rPr>
        <w:t>‘Built form and Amenity’ aims to protect the neighbourhood character and heritage values of the shire’s towns.</w:t>
      </w:r>
    </w:p>
    <w:p w14:paraId="1FBFFA90" w14:textId="77777777" w:rsidR="00906CDB" w:rsidRPr="00BA4C00" w:rsidRDefault="00906CDB" w:rsidP="00546451">
      <w:pPr>
        <w:pStyle w:val="ListParagraph"/>
        <w:numPr>
          <w:ilvl w:val="0"/>
          <w:numId w:val="4"/>
        </w:numPr>
        <w:ind w:left="-142"/>
        <w:jc w:val="both"/>
        <w:rPr>
          <w:rFonts w:ascii="Arial" w:hAnsi="Arial" w:cs="Arial"/>
          <w:i/>
          <w:iCs/>
        </w:rPr>
      </w:pPr>
      <w:r w:rsidRPr="00BA4C00">
        <w:rPr>
          <w:rFonts w:ascii="Arial" w:hAnsi="Arial" w:cs="Arial"/>
          <w:i/>
          <w:iCs/>
        </w:rPr>
        <w:t>Clause 02.03-6 ‘Housing’ specifies that housing within the townships of the shire has traditionally comprised single dwellings on large lots. With a trend towards an ageing population, the household make-up and size are expected to also change. This is expected to result in a need for a greater diversity of housing to accommodate a changing population demographic. There is a mismatch between the changing structure of households and the available housing stock. This policy aims to:</w:t>
      </w:r>
    </w:p>
    <w:p w14:paraId="22FC3BBC" w14:textId="77777777" w:rsidR="00906CDB" w:rsidRPr="00BA4C00" w:rsidRDefault="00906CDB" w:rsidP="00297E89">
      <w:pPr>
        <w:pStyle w:val="ListParagraph"/>
        <w:numPr>
          <w:ilvl w:val="1"/>
          <w:numId w:val="4"/>
        </w:numPr>
        <w:ind w:left="993" w:hanging="426"/>
        <w:jc w:val="both"/>
        <w:rPr>
          <w:rFonts w:ascii="Arial" w:hAnsi="Arial" w:cs="Arial"/>
          <w:i/>
          <w:iCs/>
        </w:rPr>
      </w:pPr>
      <w:r w:rsidRPr="00BA4C00">
        <w:rPr>
          <w:rFonts w:ascii="Arial" w:hAnsi="Arial" w:cs="Arial"/>
          <w:i/>
          <w:iCs/>
        </w:rPr>
        <w:t>Increase the diversity of housing styles and living opportunities throughout the municipality to ensure the attractiveness of the municipality as a place to live, work and invest.</w:t>
      </w:r>
    </w:p>
    <w:p w14:paraId="418C5178" w14:textId="77777777" w:rsidR="00906CDB" w:rsidRPr="00BA4C00" w:rsidRDefault="00906CDB" w:rsidP="00297E89">
      <w:pPr>
        <w:pStyle w:val="ListParagraph"/>
        <w:numPr>
          <w:ilvl w:val="1"/>
          <w:numId w:val="4"/>
        </w:numPr>
        <w:ind w:left="993" w:hanging="426"/>
        <w:jc w:val="both"/>
        <w:rPr>
          <w:rFonts w:ascii="Arial" w:hAnsi="Arial" w:cs="Arial"/>
          <w:i/>
          <w:iCs/>
        </w:rPr>
      </w:pPr>
      <w:r w:rsidRPr="00BA4C00">
        <w:rPr>
          <w:rFonts w:ascii="Arial" w:hAnsi="Arial" w:cs="Arial"/>
          <w:i/>
          <w:iCs/>
        </w:rPr>
        <w:t>Ensure the provision of a range of lot sizes and housing types in response to changes in family structure and an ageing population.</w:t>
      </w:r>
    </w:p>
    <w:p w14:paraId="08C77867" w14:textId="77777777" w:rsidR="00906CDB" w:rsidRPr="00BA4C00" w:rsidRDefault="00906CDB" w:rsidP="00297E89">
      <w:pPr>
        <w:pStyle w:val="ListParagraph"/>
        <w:numPr>
          <w:ilvl w:val="1"/>
          <w:numId w:val="4"/>
        </w:numPr>
        <w:ind w:left="993" w:hanging="426"/>
        <w:jc w:val="both"/>
        <w:rPr>
          <w:rFonts w:ascii="Arial" w:hAnsi="Arial" w:cs="Arial"/>
          <w:i/>
          <w:iCs/>
        </w:rPr>
      </w:pPr>
      <w:r w:rsidRPr="00BA4C00">
        <w:rPr>
          <w:rFonts w:ascii="Arial" w:hAnsi="Arial" w:cs="Arial"/>
          <w:i/>
          <w:iCs/>
        </w:rPr>
        <w:t>Encourage innovative forms of residential development such as those based on recreation and open space areas in suitable locations.</w:t>
      </w:r>
    </w:p>
    <w:p w14:paraId="6762BCC4" w14:textId="77777777" w:rsidR="00906CDB" w:rsidRPr="00BA4C00" w:rsidRDefault="00906CDB" w:rsidP="00546451">
      <w:pPr>
        <w:pStyle w:val="ListParagraph"/>
        <w:numPr>
          <w:ilvl w:val="0"/>
          <w:numId w:val="4"/>
        </w:numPr>
        <w:ind w:left="-142"/>
        <w:jc w:val="both"/>
        <w:rPr>
          <w:rFonts w:ascii="Arial" w:hAnsi="Arial" w:cs="Arial"/>
          <w:i/>
          <w:iCs/>
        </w:rPr>
      </w:pPr>
      <w:r w:rsidRPr="00BA4C00">
        <w:rPr>
          <w:rFonts w:ascii="Arial" w:hAnsi="Arial" w:cs="Arial"/>
          <w:i/>
          <w:iCs/>
        </w:rPr>
        <w:t>Clause 11.02-1S ‘Supply of urban land’ aims to ensure a sufficient supply of land is available for residential, commercial, retail, industrial, recreational, institutional and other community uses. Planning for urban growth should consider:</w:t>
      </w:r>
    </w:p>
    <w:p w14:paraId="51F091A1" w14:textId="77777777" w:rsidR="00906CDB" w:rsidRPr="00BA4C00" w:rsidRDefault="00906CDB" w:rsidP="00297E89">
      <w:pPr>
        <w:pStyle w:val="ListParagraph"/>
        <w:numPr>
          <w:ilvl w:val="1"/>
          <w:numId w:val="4"/>
        </w:numPr>
        <w:ind w:left="993" w:hanging="426"/>
        <w:jc w:val="both"/>
        <w:rPr>
          <w:rFonts w:ascii="Arial" w:hAnsi="Arial" w:cs="Arial"/>
          <w:i/>
          <w:iCs/>
        </w:rPr>
      </w:pPr>
      <w:r w:rsidRPr="00BA4C00">
        <w:rPr>
          <w:rFonts w:ascii="Arial" w:hAnsi="Arial" w:cs="Arial"/>
          <w:i/>
          <w:iCs/>
        </w:rPr>
        <w:t>Opportunities for the consolidation, redevelopment and intensification of existing urban areas.</w:t>
      </w:r>
    </w:p>
    <w:p w14:paraId="150FB2F2" w14:textId="77777777" w:rsidR="00906CDB" w:rsidRPr="00BA4C00" w:rsidRDefault="00906CDB" w:rsidP="00297E89">
      <w:pPr>
        <w:pStyle w:val="ListParagraph"/>
        <w:numPr>
          <w:ilvl w:val="1"/>
          <w:numId w:val="4"/>
        </w:numPr>
        <w:ind w:left="993" w:hanging="426"/>
        <w:jc w:val="both"/>
        <w:rPr>
          <w:rFonts w:ascii="Arial" w:hAnsi="Arial" w:cs="Arial"/>
          <w:i/>
          <w:iCs/>
        </w:rPr>
      </w:pPr>
      <w:r w:rsidRPr="00BA4C00">
        <w:rPr>
          <w:rFonts w:ascii="Arial" w:hAnsi="Arial" w:cs="Arial"/>
          <w:i/>
          <w:iCs/>
        </w:rPr>
        <w:lastRenderedPageBreak/>
        <w:t>Neighbourhood character and landscape considerations.</w:t>
      </w:r>
    </w:p>
    <w:p w14:paraId="16509F25" w14:textId="77777777" w:rsidR="00906CDB" w:rsidRPr="00BA4C00" w:rsidRDefault="00906CDB" w:rsidP="00546451">
      <w:pPr>
        <w:pStyle w:val="ListParagraph"/>
        <w:numPr>
          <w:ilvl w:val="0"/>
          <w:numId w:val="4"/>
        </w:numPr>
        <w:ind w:left="-142"/>
        <w:jc w:val="both"/>
        <w:rPr>
          <w:rFonts w:ascii="Arial" w:hAnsi="Arial" w:cs="Arial"/>
          <w:i/>
          <w:iCs/>
        </w:rPr>
      </w:pPr>
      <w:r w:rsidRPr="00BA4C00">
        <w:rPr>
          <w:rFonts w:ascii="Arial" w:hAnsi="Arial" w:cs="Arial"/>
          <w:i/>
          <w:iCs/>
        </w:rPr>
        <w:t>or other uses with potential adverse off-site impacts.</w:t>
      </w:r>
    </w:p>
    <w:p w14:paraId="2DF60EE2" w14:textId="77777777" w:rsidR="00906CDB" w:rsidRPr="00BA4C00" w:rsidRDefault="00906CDB" w:rsidP="00546451">
      <w:pPr>
        <w:pStyle w:val="ListParagraph"/>
        <w:numPr>
          <w:ilvl w:val="0"/>
          <w:numId w:val="4"/>
        </w:numPr>
        <w:ind w:left="-142"/>
        <w:jc w:val="both"/>
        <w:rPr>
          <w:rFonts w:ascii="Arial" w:hAnsi="Arial" w:cs="Arial"/>
          <w:i/>
          <w:iCs/>
        </w:rPr>
      </w:pPr>
      <w:r w:rsidRPr="00BA4C00">
        <w:rPr>
          <w:rFonts w:ascii="Arial" w:hAnsi="Arial" w:cs="Arial"/>
          <w:i/>
          <w:iCs/>
        </w:rPr>
        <w:t>Clause 15.01-5S ‘Neighbourhood character’ aims to recognise, support and protect neighbourhood character, cultural identity, and sense of place.</w:t>
      </w:r>
    </w:p>
    <w:p w14:paraId="53A5AFAB" w14:textId="77777777" w:rsidR="00906CDB" w:rsidRPr="00BA4C00" w:rsidRDefault="00906CDB" w:rsidP="00546451">
      <w:pPr>
        <w:pStyle w:val="ListParagraph"/>
        <w:numPr>
          <w:ilvl w:val="0"/>
          <w:numId w:val="4"/>
        </w:numPr>
        <w:ind w:left="-142"/>
        <w:jc w:val="both"/>
        <w:rPr>
          <w:rFonts w:ascii="Arial" w:hAnsi="Arial" w:cs="Arial"/>
          <w:i/>
          <w:iCs/>
        </w:rPr>
      </w:pPr>
      <w:r w:rsidRPr="00BA4C00">
        <w:rPr>
          <w:rFonts w:ascii="Arial" w:hAnsi="Arial" w:cs="Arial"/>
          <w:i/>
          <w:iCs/>
        </w:rPr>
        <w:t>Clause 16.01-1S ‘Housing supply aims to facilitate well-located, integrated and diverse housing that meets community needs.</w:t>
      </w:r>
    </w:p>
    <w:p w14:paraId="16511C79" w14:textId="77777777" w:rsidR="00906CDB" w:rsidRPr="00235645" w:rsidRDefault="00906CDB" w:rsidP="00546451">
      <w:pPr>
        <w:pStyle w:val="ListParagraph"/>
        <w:numPr>
          <w:ilvl w:val="0"/>
          <w:numId w:val="4"/>
        </w:numPr>
        <w:ind w:left="-142"/>
        <w:jc w:val="both"/>
        <w:rPr>
          <w:rFonts w:ascii="Arial" w:hAnsi="Arial" w:cs="Arial"/>
          <w:i/>
          <w:iCs/>
        </w:rPr>
      </w:pPr>
      <w:r w:rsidRPr="00BA4C00">
        <w:rPr>
          <w:rFonts w:ascii="Arial" w:hAnsi="Arial" w:cs="Arial"/>
          <w:i/>
          <w:iCs/>
        </w:rPr>
        <w:t xml:space="preserve">Clause 16.01-2S ‘Housing affordability’ aims to deliver more affordable housing closer to jobs, </w:t>
      </w:r>
      <w:r w:rsidRPr="00235645">
        <w:rPr>
          <w:rFonts w:ascii="Arial" w:hAnsi="Arial" w:cs="Arial"/>
          <w:i/>
          <w:iCs/>
        </w:rPr>
        <w:t>transport and services.</w:t>
      </w:r>
    </w:p>
    <w:p w14:paraId="7CBA5C5B" w14:textId="77777777" w:rsidR="00235645" w:rsidRPr="00235645" w:rsidRDefault="00235645" w:rsidP="00906CDB">
      <w:pPr>
        <w:ind w:left="-567"/>
        <w:jc w:val="both"/>
        <w:rPr>
          <w:rFonts w:ascii="Arial" w:hAnsi="Arial" w:cs="Arial"/>
          <w:sz w:val="22"/>
          <w:szCs w:val="22"/>
        </w:rPr>
      </w:pPr>
    </w:p>
    <w:p w14:paraId="175E8D7D" w14:textId="77777777" w:rsidR="00BA57A0" w:rsidRDefault="00906CDB" w:rsidP="00A15927">
      <w:pPr>
        <w:ind w:left="-567"/>
        <w:jc w:val="both"/>
        <w:rPr>
          <w:rFonts w:ascii="Arial" w:hAnsi="Arial" w:cs="Arial"/>
          <w:sz w:val="22"/>
          <w:szCs w:val="22"/>
        </w:rPr>
      </w:pPr>
      <w:r w:rsidRPr="00BA57A0">
        <w:rPr>
          <w:rFonts w:ascii="Arial" w:hAnsi="Arial" w:cs="Arial"/>
          <w:sz w:val="22"/>
          <w:szCs w:val="22"/>
          <w:u w:val="single"/>
        </w:rPr>
        <w:t>Comments</w:t>
      </w:r>
      <w:r w:rsidRPr="00235645">
        <w:rPr>
          <w:rFonts w:ascii="Arial" w:hAnsi="Arial" w:cs="Arial"/>
          <w:sz w:val="22"/>
          <w:szCs w:val="22"/>
        </w:rPr>
        <w:t xml:space="preserve">: </w:t>
      </w:r>
    </w:p>
    <w:p w14:paraId="7E87CFFD" w14:textId="77777777" w:rsidR="00BA57A0" w:rsidRDefault="00BA57A0" w:rsidP="00A15927">
      <w:pPr>
        <w:ind w:left="-567"/>
        <w:jc w:val="both"/>
        <w:rPr>
          <w:rFonts w:ascii="Arial" w:hAnsi="Arial" w:cs="Arial"/>
          <w:sz w:val="22"/>
          <w:szCs w:val="22"/>
        </w:rPr>
      </w:pPr>
    </w:p>
    <w:p w14:paraId="0DF239C1" w14:textId="2166C45C" w:rsidR="00A15927" w:rsidRDefault="00235645" w:rsidP="00A15927">
      <w:pPr>
        <w:ind w:left="-567"/>
        <w:jc w:val="both"/>
        <w:rPr>
          <w:rFonts w:ascii="Arial" w:eastAsia="Arial" w:hAnsi="Arial" w:cs="Arial"/>
          <w:sz w:val="22"/>
          <w:szCs w:val="22"/>
        </w:rPr>
      </w:pPr>
      <w:r w:rsidRPr="00235645">
        <w:rPr>
          <w:rFonts w:ascii="Arial" w:hAnsi="Arial" w:cs="Arial"/>
          <w:sz w:val="22"/>
          <w:szCs w:val="22"/>
        </w:rPr>
        <w:t xml:space="preserve">As detailed above, planning policy at state and local level </w:t>
      </w:r>
      <w:r w:rsidR="00906CDB" w:rsidRPr="00235645">
        <w:rPr>
          <w:rFonts w:ascii="Arial" w:eastAsia="Arial" w:hAnsi="Arial" w:cs="Arial"/>
          <w:color w:val="000000" w:themeColor="text1"/>
          <w:sz w:val="22"/>
          <w:szCs w:val="22"/>
        </w:rPr>
        <w:t xml:space="preserve">expressly supports urban consolidation through the provision of medium density housing.  Urban consolidation facilitates </w:t>
      </w:r>
      <w:r w:rsidR="00906CDB" w:rsidRPr="00235645">
        <w:rPr>
          <w:rFonts w:ascii="Arial" w:eastAsia="Arial" w:hAnsi="Arial" w:cs="Arial"/>
          <w:sz w:val="22"/>
          <w:szCs w:val="22"/>
        </w:rPr>
        <w:t>the efficient use of existing infrastructure and services, as well as provides much needed diversity and affordability to the housing market.</w:t>
      </w:r>
    </w:p>
    <w:p w14:paraId="77FFD56B" w14:textId="77777777" w:rsidR="00A15927" w:rsidRDefault="00A15927" w:rsidP="00A15927">
      <w:pPr>
        <w:ind w:left="-567"/>
        <w:jc w:val="both"/>
        <w:rPr>
          <w:rFonts w:ascii="Arial" w:eastAsia="Arial" w:hAnsi="Arial" w:cs="Arial"/>
          <w:sz w:val="22"/>
          <w:szCs w:val="22"/>
        </w:rPr>
      </w:pPr>
    </w:p>
    <w:p w14:paraId="3FF782F4" w14:textId="209E67C6" w:rsidR="00906CDB" w:rsidRPr="00A15927" w:rsidRDefault="00906CDB" w:rsidP="00A15927">
      <w:pPr>
        <w:ind w:left="-567"/>
        <w:jc w:val="both"/>
        <w:rPr>
          <w:rFonts w:ascii="Arial" w:eastAsia="Arial" w:hAnsi="Arial" w:cs="Arial"/>
          <w:sz w:val="22"/>
          <w:szCs w:val="22"/>
        </w:rPr>
      </w:pPr>
      <w:r w:rsidRPr="00235645">
        <w:rPr>
          <w:rFonts w:ascii="Arial" w:eastAsia="Arial" w:hAnsi="Arial" w:cs="Arial"/>
          <w:sz w:val="22"/>
          <w:szCs w:val="22"/>
        </w:rPr>
        <w:t xml:space="preserve">Unlike many areas of residential land, there are no heritage, vegetation or bushfire controls which affect the subject site. </w:t>
      </w:r>
      <w:r w:rsidRPr="00235645">
        <w:rPr>
          <w:rFonts w:ascii="Arial" w:eastAsia="Arial" w:hAnsi="Arial" w:cs="Arial"/>
          <w:color w:val="000000" w:themeColor="text1"/>
          <w:sz w:val="22"/>
          <w:szCs w:val="22"/>
        </w:rPr>
        <w:t xml:space="preserve">Therefore, there is strong policy support at state and local level for higher density residential development at the subject site. </w:t>
      </w:r>
    </w:p>
    <w:p w14:paraId="6BAE0F89" w14:textId="5A784044" w:rsidR="00367CDD" w:rsidRPr="00BA57A0" w:rsidRDefault="006A1952" w:rsidP="00BA57A0">
      <w:pPr>
        <w:ind w:left="-567"/>
        <w:jc w:val="both"/>
        <w:rPr>
          <w:rFonts w:ascii="Arial" w:hAnsi="Arial" w:cs="Arial"/>
          <w:sz w:val="22"/>
          <w:szCs w:val="22"/>
        </w:rPr>
      </w:pPr>
      <w:r w:rsidRPr="00874359">
        <w:rPr>
          <w:rFonts w:ascii="Arial" w:hAnsi="Arial" w:cs="Arial"/>
          <w:sz w:val="22"/>
          <w:szCs w:val="22"/>
        </w:rPr>
        <w:t xml:space="preserve"> </w:t>
      </w:r>
    </w:p>
    <w:p w14:paraId="0F4FDCAC" w14:textId="77777777" w:rsidR="00906CDB" w:rsidRPr="00AC0963" w:rsidRDefault="00906CDB" w:rsidP="00906CDB">
      <w:pPr>
        <w:autoSpaceDE w:val="0"/>
        <w:autoSpaceDN w:val="0"/>
        <w:adjustRightInd w:val="0"/>
        <w:ind w:left="-567" w:right="-755"/>
        <w:rPr>
          <w:rFonts w:ascii="Arial" w:eastAsia="Calibri" w:hAnsi="Arial" w:cs="Arial"/>
          <w:b/>
          <w:bCs/>
          <w:sz w:val="22"/>
          <w:szCs w:val="22"/>
        </w:rPr>
      </w:pPr>
      <w:r w:rsidRPr="00AC0963">
        <w:rPr>
          <w:rFonts w:ascii="Arial" w:eastAsia="Calibri" w:hAnsi="Arial" w:cs="Arial"/>
          <w:b/>
          <w:bCs/>
          <w:sz w:val="22"/>
          <w:szCs w:val="22"/>
        </w:rPr>
        <w:t>ZONE</w:t>
      </w:r>
    </w:p>
    <w:p w14:paraId="05D16238" w14:textId="77777777" w:rsidR="00906CDB" w:rsidRPr="00AC0963" w:rsidRDefault="00906CDB" w:rsidP="00906CDB">
      <w:pPr>
        <w:autoSpaceDE w:val="0"/>
        <w:autoSpaceDN w:val="0"/>
        <w:adjustRightInd w:val="0"/>
        <w:ind w:left="-567" w:right="-755"/>
        <w:rPr>
          <w:rFonts w:ascii="Arial" w:eastAsia="Calibri" w:hAnsi="Arial" w:cs="Arial"/>
          <w:b/>
          <w:bCs/>
          <w:sz w:val="22"/>
          <w:szCs w:val="22"/>
        </w:rPr>
      </w:pPr>
    </w:p>
    <w:p w14:paraId="4CB1A681" w14:textId="77777777" w:rsidR="00906CDB" w:rsidRPr="00AC0963" w:rsidRDefault="00906CDB" w:rsidP="00906CDB">
      <w:pPr>
        <w:autoSpaceDE w:val="0"/>
        <w:autoSpaceDN w:val="0"/>
        <w:adjustRightInd w:val="0"/>
        <w:ind w:left="-567" w:right="-755"/>
        <w:rPr>
          <w:rFonts w:ascii="Arial" w:eastAsia="Calibri" w:hAnsi="Arial" w:cs="Arial"/>
          <w:sz w:val="22"/>
          <w:szCs w:val="22"/>
          <w:u w:val="single"/>
        </w:rPr>
      </w:pPr>
      <w:r w:rsidRPr="00AC0963">
        <w:rPr>
          <w:rFonts w:ascii="Arial" w:eastAsia="Calibri" w:hAnsi="Arial" w:cs="Arial"/>
          <w:sz w:val="22"/>
          <w:szCs w:val="22"/>
          <w:u w:val="single"/>
        </w:rPr>
        <w:t>General Residential Zone</w:t>
      </w:r>
    </w:p>
    <w:p w14:paraId="564D8A7D" w14:textId="77777777" w:rsidR="00906CDB" w:rsidRPr="00AC0963" w:rsidRDefault="00906CDB" w:rsidP="00906CDB">
      <w:pPr>
        <w:autoSpaceDE w:val="0"/>
        <w:autoSpaceDN w:val="0"/>
        <w:adjustRightInd w:val="0"/>
        <w:ind w:left="-567" w:right="-755"/>
        <w:rPr>
          <w:rFonts w:ascii="Arial" w:eastAsia="Calibri" w:hAnsi="Arial" w:cs="Arial"/>
          <w:b/>
          <w:bCs/>
          <w:sz w:val="22"/>
          <w:szCs w:val="22"/>
        </w:rPr>
      </w:pPr>
    </w:p>
    <w:p w14:paraId="77C6BF43" w14:textId="77777777" w:rsidR="00906CDB" w:rsidRPr="00AC0963" w:rsidRDefault="00906CDB" w:rsidP="00CF5196">
      <w:pPr>
        <w:autoSpaceDE w:val="0"/>
        <w:autoSpaceDN w:val="0"/>
        <w:adjustRightInd w:val="0"/>
        <w:ind w:left="-567" w:right="-755"/>
        <w:jc w:val="both"/>
        <w:rPr>
          <w:rFonts w:ascii="Arial" w:eastAsia="Calibri" w:hAnsi="Arial" w:cs="Arial"/>
          <w:sz w:val="22"/>
          <w:szCs w:val="22"/>
        </w:rPr>
      </w:pPr>
      <w:r w:rsidRPr="00AC0963">
        <w:rPr>
          <w:rFonts w:ascii="Arial" w:eastAsia="Calibri" w:hAnsi="Arial" w:cs="Arial"/>
          <w:sz w:val="22"/>
          <w:szCs w:val="22"/>
        </w:rPr>
        <w:t>The site is located within the General Residential Zone (GRZ1) and the purpose of this zone is to:</w:t>
      </w:r>
    </w:p>
    <w:p w14:paraId="1EA47616" w14:textId="77777777" w:rsidR="00906CDB" w:rsidRPr="00AC0963" w:rsidRDefault="00906CDB" w:rsidP="00CF5196">
      <w:pPr>
        <w:pStyle w:val="NormalWeb"/>
        <w:numPr>
          <w:ilvl w:val="0"/>
          <w:numId w:val="3"/>
        </w:numPr>
        <w:jc w:val="both"/>
        <w:rPr>
          <w:rFonts w:ascii="Arial" w:hAnsi="Arial" w:cs="Arial"/>
          <w:sz w:val="22"/>
          <w:szCs w:val="22"/>
        </w:rPr>
      </w:pPr>
      <w:r w:rsidRPr="00AC0963">
        <w:rPr>
          <w:rFonts w:ascii="Arial" w:hAnsi="Arial" w:cs="Arial"/>
          <w:sz w:val="22"/>
          <w:szCs w:val="22"/>
        </w:rPr>
        <w:t>To implement the Municipal Planning Strategy and the Planning Policy Framework.</w:t>
      </w:r>
    </w:p>
    <w:p w14:paraId="2652F080" w14:textId="77777777" w:rsidR="00906CDB" w:rsidRPr="00AC0963" w:rsidRDefault="00906CDB" w:rsidP="00CF5196">
      <w:pPr>
        <w:pStyle w:val="NormalWeb"/>
        <w:numPr>
          <w:ilvl w:val="0"/>
          <w:numId w:val="3"/>
        </w:numPr>
        <w:jc w:val="both"/>
        <w:rPr>
          <w:rFonts w:ascii="Arial" w:hAnsi="Arial" w:cs="Arial"/>
          <w:sz w:val="22"/>
          <w:szCs w:val="22"/>
        </w:rPr>
      </w:pPr>
      <w:r w:rsidRPr="00AC0963">
        <w:rPr>
          <w:rFonts w:ascii="Arial" w:hAnsi="Arial" w:cs="Arial"/>
          <w:sz w:val="22"/>
          <w:szCs w:val="22"/>
        </w:rPr>
        <w:t>To encourage development that respects the neighbourhood character of the area.</w:t>
      </w:r>
    </w:p>
    <w:p w14:paraId="56E1356A" w14:textId="77777777" w:rsidR="00906CDB" w:rsidRPr="00AC0963" w:rsidRDefault="00906CDB" w:rsidP="00CF5196">
      <w:pPr>
        <w:pStyle w:val="NormalWeb"/>
        <w:numPr>
          <w:ilvl w:val="0"/>
          <w:numId w:val="3"/>
        </w:numPr>
        <w:jc w:val="both"/>
        <w:rPr>
          <w:rFonts w:ascii="Arial" w:hAnsi="Arial" w:cs="Arial"/>
          <w:sz w:val="22"/>
          <w:szCs w:val="22"/>
        </w:rPr>
      </w:pPr>
      <w:r w:rsidRPr="00AC0963">
        <w:rPr>
          <w:rFonts w:ascii="Arial" w:hAnsi="Arial" w:cs="Arial"/>
          <w:sz w:val="22"/>
          <w:szCs w:val="22"/>
        </w:rPr>
        <w:t>To encourage a diversity of housing types and housing growth particularly in locations offering good access to services and transport.</w:t>
      </w:r>
    </w:p>
    <w:p w14:paraId="18CB1853" w14:textId="77777777" w:rsidR="00906CDB" w:rsidRPr="00AC0963" w:rsidRDefault="00906CDB" w:rsidP="00CF5196">
      <w:pPr>
        <w:pStyle w:val="NormalWeb"/>
        <w:numPr>
          <w:ilvl w:val="0"/>
          <w:numId w:val="3"/>
        </w:numPr>
        <w:jc w:val="both"/>
        <w:rPr>
          <w:rFonts w:ascii="Arial" w:hAnsi="Arial" w:cs="Arial"/>
          <w:sz w:val="22"/>
          <w:szCs w:val="22"/>
        </w:rPr>
      </w:pPr>
      <w:r w:rsidRPr="00AC0963">
        <w:rPr>
          <w:rFonts w:ascii="Arial" w:hAnsi="Arial" w:cs="Arial"/>
          <w:sz w:val="22"/>
          <w:szCs w:val="22"/>
        </w:rPr>
        <w:t>To allow educational, recreational, religious, community and a limited range of other non-residential uses to serve local community needs in appropriate locations.</w:t>
      </w:r>
    </w:p>
    <w:p w14:paraId="6C65F737" w14:textId="77777777" w:rsidR="00CF5196" w:rsidRDefault="00906CDB" w:rsidP="00CF5196">
      <w:pPr>
        <w:autoSpaceDE w:val="0"/>
        <w:autoSpaceDN w:val="0"/>
        <w:adjustRightInd w:val="0"/>
        <w:ind w:left="-567" w:right="-755"/>
        <w:jc w:val="both"/>
        <w:rPr>
          <w:rFonts w:ascii="Arial" w:eastAsia="Calibri" w:hAnsi="Arial" w:cs="Arial"/>
          <w:sz w:val="22"/>
          <w:szCs w:val="22"/>
        </w:rPr>
      </w:pPr>
      <w:r w:rsidRPr="00AC0963">
        <w:rPr>
          <w:rFonts w:ascii="Arial" w:eastAsia="Calibri" w:hAnsi="Arial" w:cs="Arial"/>
          <w:sz w:val="22"/>
          <w:szCs w:val="22"/>
        </w:rPr>
        <w:t xml:space="preserve">Under the provisions of this zone, a planning permit is required to construct </w:t>
      </w:r>
      <w:r w:rsidR="00CF5196">
        <w:rPr>
          <w:rFonts w:ascii="Arial" w:eastAsia="Calibri" w:hAnsi="Arial" w:cs="Arial"/>
          <w:sz w:val="22"/>
          <w:szCs w:val="22"/>
        </w:rPr>
        <w:t>four dwellings on a lot.</w:t>
      </w:r>
    </w:p>
    <w:p w14:paraId="7FAC1563" w14:textId="77777777" w:rsidR="00906CDB" w:rsidRPr="00AC0963" w:rsidRDefault="00906CDB" w:rsidP="00CF5196">
      <w:pPr>
        <w:autoSpaceDE w:val="0"/>
        <w:autoSpaceDN w:val="0"/>
        <w:adjustRightInd w:val="0"/>
        <w:ind w:left="-567" w:right="-755"/>
        <w:jc w:val="both"/>
        <w:rPr>
          <w:rFonts w:ascii="Arial" w:eastAsia="Calibri" w:hAnsi="Arial" w:cs="Arial"/>
          <w:sz w:val="22"/>
          <w:szCs w:val="22"/>
        </w:rPr>
      </w:pPr>
    </w:p>
    <w:p w14:paraId="07BD7F57" w14:textId="77777777" w:rsidR="00906CDB" w:rsidRPr="009304F2" w:rsidRDefault="00906CDB" w:rsidP="00CF5196">
      <w:pPr>
        <w:autoSpaceDE w:val="0"/>
        <w:autoSpaceDN w:val="0"/>
        <w:adjustRightInd w:val="0"/>
        <w:ind w:left="-567" w:right="-755"/>
        <w:jc w:val="both"/>
        <w:rPr>
          <w:rFonts w:ascii="Arial" w:eastAsia="Calibri" w:hAnsi="Arial" w:cs="Arial"/>
          <w:sz w:val="22"/>
          <w:szCs w:val="22"/>
        </w:rPr>
      </w:pPr>
      <w:r w:rsidRPr="00AC0963">
        <w:rPr>
          <w:rFonts w:ascii="Arial" w:eastAsia="Calibri" w:hAnsi="Arial" w:cs="Arial"/>
          <w:sz w:val="22"/>
          <w:szCs w:val="22"/>
        </w:rPr>
        <w:t xml:space="preserve">This zone stipulates a </w:t>
      </w:r>
      <w:r w:rsidRPr="009304F2">
        <w:rPr>
          <w:rFonts w:ascii="Arial" w:eastAsia="Calibri" w:hAnsi="Arial" w:cs="Arial"/>
          <w:sz w:val="22"/>
          <w:szCs w:val="22"/>
        </w:rPr>
        <w:t>maximum build height of 11m, to which the development complies.</w:t>
      </w:r>
    </w:p>
    <w:p w14:paraId="0BCAD033" w14:textId="77777777" w:rsidR="00906CDB" w:rsidRPr="009304F2" w:rsidRDefault="00906CDB" w:rsidP="00CF5196">
      <w:pPr>
        <w:autoSpaceDE w:val="0"/>
        <w:autoSpaceDN w:val="0"/>
        <w:adjustRightInd w:val="0"/>
        <w:ind w:left="-567" w:right="-755"/>
        <w:jc w:val="both"/>
        <w:rPr>
          <w:rFonts w:ascii="Arial" w:eastAsia="Calibri" w:hAnsi="Arial" w:cs="Arial"/>
          <w:sz w:val="22"/>
          <w:szCs w:val="22"/>
        </w:rPr>
      </w:pPr>
    </w:p>
    <w:p w14:paraId="7EA1F2B7" w14:textId="1EDBC94D" w:rsidR="00906CDB" w:rsidRPr="009304F2" w:rsidRDefault="00906CDB" w:rsidP="00CF5196">
      <w:pPr>
        <w:autoSpaceDE w:val="0"/>
        <w:autoSpaceDN w:val="0"/>
        <w:adjustRightInd w:val="0"/>
        <w:ind w:left="-567" w:right="-755"/>
        <w:jc w:val="both"/>
        <w:rPr>
          <w:rFonts w:ascii="Arial" w:eastAsia="Calibri" w:hAnsi="Arial" w:cs="Arial"/>
          <w:sz w:val="22"/>
          <w:szCs w:val="22"/>
        </w:rPr>
      </w:pPr>
      <w:r w:rsidRPr="009304F2">
        <w:rPr>
          <w:rFonts w:ascii="Arial" w:eastAsia="Calibri" w:hAnsi="Arial" w:cs="Arial"/>
          <w:sz w:val="22"/>
          <w:szCs w:val="22"/>
        </w:rPr>
        <w:t>This zone also requires a mandatory garden area provision of 35%. A garden area plan has been provided which shows a</w:t>
      </w:r>
      <w:r w:rsidR="00D912AB" w:rsidRPr="009304F2">
        <w:rPr>
          <w:rFonts w:ascii="Arial" w:eastAsia="Calibri" w:hAnsi="Arial" w:cs="Arial"/>
          <w:sz w:val="22"/>
          <w:szCs w:val="22"/>
        </w:rPr>
        <w:t xml:space="preserve"> 47</w:t>
      </w:r>
      <w:r w:rsidRPr="009304F2">
        <w:rPr>
          <w:rFonts w:ascii="Arial" w:eastAsia="Calibri" w:hAnsi="Arial" w:cs="Arial"/>
          <w:sz w:val="22"/>
          <w:szCs w:val="22"/>
        </w:rPr>
        <w:t>% garden area provision, again complaint with the requirements of this zone.</w:t>
      </w:r>
    </w:p>
    <w:p w14:paraId="25E94D8B" w14:textId="77777777" w:rsidR="00906CDB" w:rsidRPr="009304F2" w:rsidRDefault="00906CDB" w:rsidP="00CF5196">
      <w:pPr>
        <w:autoSpaceDE w:val="0"/>
        <w:autoSpaceDN w:val="0"/>
        <w:adjustRightInd w:val="0"/>
        <w:ind w:left="-567" w:right="-755"/>
        <w:jc w:val="both"/>
        <w:rPr>
          <w:rFonts w:ascii="Arial" w:eastAsia="Calibri" w:hAnsi="Arial" w:cs="Arial"/>
          <w:sz w:val="22"/>
          <w:szCs w:val="22"/>
        </w:rPr>
      </w:pPr>
    </w:p>
    <w:p w14:paraId="0250991A" w14:textId="77777777" w:rsidR="00906CDB" w:rsidRPr="00D70F23" w:rsidRDefault="00906CDB" w:rsidP="00CF5196">
      <w:pPr>
        <w:autoSpaceDE w:val="0"/>
        <w:autoSpaceDN w:val="0"/>
        <w:adjustRightInd w:val="0"/>
        <w:ind w:left="-567" w:right="-755"/>
        <w:jc w:val="both"/>
        <w:rPr>
          <w:rFonts w:ascii="Arial" w:eastAsia="Calibri" w:hAnsi="Arial" w:cs="Arial"/>
          <w:sz w:val="22"/>
          <w:szCs w:val="22"/>
        </w:rPr>
      </w:pPr>
      <w:r w:rsidRPr="009304F2">
        <w:rPr>
          <w:rFonts w:ascii="Arial" w:hAnsi="Arial" w:cs="Arial"/>
          <w:sz w:val="22"/>
          <w:szCs w:val="22"/>
          <w:lang w:val="en-US"/>
        </w:rPr>
        <w:t>This zone stipulates that an application for multiple dwellings on a lot must be assessed against the Rescode design standards at  Clause 55. A detailed clause 55 assessment is contained later in this report.</w:t>
      </w:r>
      <w:r w:rsidRPr="00AC0963">
        <w:rPr>
          <w:rFonts w:ascii="Arial" w:hAnsi="Arial" w:cs="Arial"/>
          <w:sz w:val="22"/>
          <w:szCs w:val="22"/>
          <w:lang w:val="en-US"/>
        </w:rPr>
        <w:t xml:space="preserve"> </w:t>
      </w:r>
    </w:p>
    <w:p w14:paraId="690E387C" w14:textId="77777777" w:rsidR="00906CDB" w:rsidRPr="00AC0963" w:rsidRDefault="00906CDB" w:rsidP="00297E89">
      <w:pPr>
        <w:autoSpaceDE w:val="0"/>
        <w:autoSpaceDN w:val="0"/>
        <w:adjustRightInd w:val="0"/>
        <w:ind w:right="-755"/>
        <w:jc w:val="both"/>
        <w:rPr>
          <w:rFonts w:ascii="Arial" w:eastAsia="Calibri" w:hAnsi="Arial" w:cs="Arial"/>
          <w:sz w:val="22"/>
          <w:szCs w:val="22"/>
        </w:rPr>
      </w:pPr>
    </w:p>
    <w:p w14:paraId="6199D62C" w14:textId="77777777" w:rsidR="00906CDB" w:rsidRPr="00AC0963" w:rsidRDefault="00906CDB" w:rsidP="00906CDB">
      <w:pPr>
        <w:autoSpaceDE w:val="0"/>
        <w:autoSpaceDN w:val="0"/>
        <w:adjustRightInd w:val="0"/>
        <w:ind w:left="-567" w:right="-755"/>
        <w:rPr>
          <w:rFonts w:ascii="Arial" w:eastAsia="Calibri" w:hAnsi="Arial" w:cs="Arial"/>
          <w:b/>
          <w:bCs/>
          <w:sz w:val="22"/>
          <w:szCs w:val="22"/>
        </w:rPr>
      </w:pPr>
    </w:p>
    <w:p w14:paraId="65BA40C1" w14:textId="77777777" w:rsidR="00906CDB" w:rsidRPr="00AC0963" w:rsidRDefault="00906CDB" w:rsidP="00906CDB">
      <w:pPr>
        <w:autoSpaceDE w:val="0"/>
        <w:autoSpaceDN w:val="0"/>
        <w:adjustRightInd w:val="0"/>
        <w:ind w:left="-567" w:right="-755"/>
        <w:rPr>
          <w:rFonts w:ascii="Arial" w:eastAsia="Calibri" w:hAnsi="Arial" w:cs="Arial"/>
          <w:b/>
          <w:bCs/>
          <w:sz w:val="22"/>
          <w:szCs w:val="22"/>
        </w:rPr>
      </w:pPr>
      <w:r w:rsidRPr="00AC0963">
        <w:rPr>
          <w:rFonts w:ascii="Arial" w:eastAsia="Calibri" w:hAnsi="Arial" w:cs="Arial"/>
          <w:b/>
          <w:bCs/>
          <w:sz w:val="22"/>
          <w:szCs w:val="22"/>
        </w:rPr>
        <w:t>OVERLAYS</w:t>
      </w:r>
    </w:p>
    <w:p w14:paraId="35532619" w14:textId="77777777" w:rsidR="00906CDB" w:rsidRPr="00AC0963" w:rsidRDefault="00906CDB" w:rsidP="00906CDB">
      <w:pPr>
        <w:autoSpaceDE w:val="0"/>
        <w:autoSpaceDN w:val="0"/>
        <w:adjustRightInd w:val="0"/>
        <w:ind w:left="-567" w:right="-755"/>
        <w:rPr>
          <w:rFonts w:ascii="Arial" w:eastAsia="Calibri" w:hAnsi="Arial" w:cs="Arial"/>
          <w:b/>
          <w:bCs/>
          <w:sz w:val="22"/>
          <w:szCs w:val="22"/>
        </w:rPr>
      </w:pPr>
    </w:p>
    <w:p w14:paraId="51E95BD5" w14:textId="77777777" w:rsidR="00906CDB" w:rsidRPr="00AC0963" w:rsidRDefault="00906CDB" w:rsidP="00906CDB">
      <w:pPr>
        <w:autoSpaceDE w:val="0"/>
        <w:autoSpaceDN w:val="0"/>
        <w:adjustRightInd w:val="0"/>
        <w:ind w:left="-567" w:right="-755"/>
        <w:rPr>
          <w:rFonts w:ascii="Arial" w:eastAsia="Calibri" w:hAnsi="Arial" w:cs="Arial"/>
          <w:sz w:val="22"/>
          <w:szCs w:val="22"/>
        </w:rPr>
      </w:pPr>
      <w:r w:rsidRPr="00AC0963">
        <w:rPr>
          <w:rFonts w:ascii="Arial" w:eastAsia="Calibri" w:hAnsi="Arial" w:cs="Arial"/>
          <w:sz w:val="22"/>
          <w:szCs w:val="22"/>
        </w:rPr>
        <w:t>The site is not affected by any overlays.</w:t>
      </w:r>
    </w:p>
    <w:p w14:paraId="0074D08D" w14:textId="77777777" w:rsidR="00906CDB" w:rsidRDefault="00906CDB" w:rsidP="00906CDB">
      <w:pPr>
        <w:autoSpaceDE w:val="0"/>
        <w:autoSpaceDN w:val="0"/>
        <w:adjustRightInd w:val="0"/>
        <w:ind w:left="-567" w:right="-755"/>
        <w:rPr>
          <w:rFonts w:ascii="Arial" w:eastAsia="Calibri" w:hAnsi="Arial" w:cs="Arial"/>
          <w:b/>
          <w:bCs/>
          <w:sz w:val="22"/>
          <w:szCs w:val="22"/>
        </w:rPr>
      </w:pPr>
    </w:p>
    <w:p w14:paraId="683E23BD" w14:textId="77777777" w:rsidR="00297E89" w:rsidRPr="00AC0963" w:rsidRDefault="00297E89" w:rsidP="00906CDB">
      <w:pPr>
        <w:autoSpaceDE w:val="0"/>
        <w:autoSpaceDN w:val="0"/>
        <w:adjustRightInd w:val="0"/>
        <w:ind w:left="-567" w:right="-755"/>
        <w:rPr>
          <w:rFonts w:ascii="Arial" w:eastAsia="Calibri" w:hAnsi="Arial" w:cs="Arial"/>
          <w:b/>
          <w:bCs/>
          <w:sz w:val="22"/>
          <w:szCs w:val="22"/>
        </w:rPr>
      </w:pPr>
    </w:p>
    <w:p w14:paraId="1C71605B" w14:textId="77777777" w:rsidR="00906CDB" w:rsidRPr="00AC0963" w:rsidRDefault="00906CDB" w:rsidP="00906CDB">
      <w:pPr>
        <w:autoSpaceDE w:val="0"/>
        <w:autoSpaceDN w:val="0"/>
        <w:adjustRightInd w:val="0"/>
        <w:ind w:left="-567" w:right="-755"/>
        <w:rPr>
          <w:rFonts w:ascii="Arial" w:eastAsia="Calibri" w:hAnsi="Arial" w:cs="Arial"/>
          <w:b/>
          <w:bCs/>
          <w:sz w:val="22"/>
          <w:szCs w:val="22"/>
        </w:rPr>
      </w:pPr>
      <w:r w:rsidRPr="00AC0963">
        <w:rPr>
          <w:rFonts w:ascii="Arial" w:eastAsia="Calibri" w:hAnsi="Arial" w:cs="Arial"/>
          <w:b/>
          <w:bCs/>
          <w:sz w:val="22"/>
          <w:szCs w:val="22"/>
        </w:rPr>
        <w:lastRenderedPageBreak/>
        <w:t xml:space="preserve">PARTICULAR PROVISIONS </w:t>
      </w:r>
    </w:p>
    <w:p w14:paraId="448A4034" w14:textId="77777777" w:rsidR="00906CDB" w:rsidRPr="00AC0963" w:rsidRDefault="00906CDB" w:rsidP="00906CDB">
      <w:pPr>
        <w:autoSpaceDE w:val="0"/>
        <w:autoSpaceDN w:val="0"/>
        <w:adjustRightInd w:val="0"/>
        <w:ind w:left="-567" w:right="-755"/>
        <w:rPr>
          <w:rFonts w:ascii="Arial" w:eastAsia="Calibri" w:hAnsi="Arial" w:cs="Arial"/>
          <w:sz w:val="22"/>
          <w:szCs w:val="22"/>
          <w:u w:val="single"/>
        </w:rPr>
      </w:pPr>
    </w:p>
    <w:p w14:paraId="06CDD243" w14:textId="77777777" w:rsidR="00906CDB" w:rsidRPr="00AC0963" w:rsidRDefault="00906CDB" w:rsidP="00906CDB">
      <w:pPr>
        <w:autoSpaceDE w:val="0"/>
        <w:autoSpaceDN w:val="0"/>
        <w:adjustRightInd w:val="0"/>
        <w:ind w:left="-567" w:right="-755"/>
        <w:rPr>
          <w:rFonts w:ascii="Arial" w:eastAsia="Calibri" w:hAnsi="Arial" w:cs="Arial"/>
          <w:sz w:val="22"/>
          <w:szCs w:val="22"/>
          <w:u w:val="single"/>
        </w:rPr>
      </w:pPr>
      <w:r w:rsidRPr="00AC0963">
        <w:rPr>
          <w:rFonts w:ascii="Arial" w:eastAsia="Calibri" w:hAnsi="Arial" w:cs="Arial"/>
          <w:sz w:val="22"/>
          <w:szCs w:val="22"/>
          <w:u w:val="single"/>
        </w:rPr>
        <w:t xml:space="preserve">Clause 52.06 ‘Car Parking’ </w:t>
      </w:r>
    </w:p>
    <w:p w14:paraId="21081B86" w14:textId="77777777" w:rsidR="00906CDB" w:rsidRPr="00AC0963" w:rsidRDefault="00906CDB" w:rsidP="00906CDB">
      <w:pPr>
        <w:autoSpaceDE w:val="0"/>
        <w:autoSpaceDN w:val="0"/>
        <w:adjustRightInd w:val="0"/>
        <w:ind w:left="-567" w:right="-755"/>
        <w:rPr>
          <w:rFonts w:ascii="Arial" w:eastAsia="Calibri" w:hAnsi="Arial" w:cs="Arial"/>
          <w:sz w:val="22"/>
          <w:szCs w:val="22"/>
          <w:u w:val="single"/>
        </w:rPr>
      </w:pPr>
    </w:p>
    <w:p w14:paraId="4F14AC96" w14:textId="77777777" w:rsidR="00906CDB" w:rsidRPr="00AC0963" w:rsidRDefault="00906CDB" w:rsidP="00906CDB">
      <w:pPr>
        <w:ind w:left="-567"/>
        <w:jc w:val="both"/>
        <w:rPr>
          <w:rFonts w:ascii="Arial" w:hAnsi="Arial" w:cs="Arial"/>
          <w:sz w:val="22"/>
          <w:szCs w:val="22"/>
        </w:rPr>
      </w:pPr>
      <w:r w:rsidRPr="00AC0963">
        <w:rPr>
          <w:rFonts w:ascii="Arial" w:hAnsi="Arial" w:cs="Arial"/>
          <w:sz w:val="22"/>
          <w:szCs w:val="22"/>
        </w:rPr>
        <w:t>Clause 52.06 requires car parking be provided at the following ratio:</w:t>
      </w:r>
    </w:p>
    <w:p w14:paraId="672DC637" w14:textId="77777777" w:rsidR="00906CDB" w:rsidRPr="00AC0963" w:rsidRDefault="00906CDB" w:rsidP="00906CDB">
      <w:pPr>
        <w:ind w:left="-567"/>
        <w:jc w:val="both"/>
        <w:rPr>
          <w:rFonts w:ascii="Arial" w:hAnsi="Arial" w:cs="Arial"/>
          <w:sz w:val="22"/>
          <w:szCs w:val="22"/>
        </w:rPr>
      </w:pPr>
    </w:p>
    <w:p w14:paraId="621A1002" w14:textId="77777777" w:rsidR="00906CDB" w:rsidRPr="00AC0963" w:rsidRDefault="00906CDB" w:rsidP="00546451">
      <w:pPr>
        <w:numPr>
          <w:ilvl w:val="0"/>
          <w:numId w:val="8"/>
        </w:numPr>
        <w:rPr>
          <w:rFonts w:ascii="Arial" w:hAnsi="Arial" w:cs="Arial"/>
          <w:sz w:val="22"/>
          <w:szCs w:val="22"/>
        </w:rPr>
      </w:pPr>
      <w:r w:rsidRPr="00AC0963">
        <w:rPr>
          <w:rFonts w:ascii="Arial" w:hAnsi="Arial" w:cs="Arial"/>
          <w:sz w:val="22"/>
          <w:szCs w:val="22"/>
        </w:rPr>
        <w:t>One space for each one or two bedroom dwelling</w:t>
      </w:r>
    </w:p>
    <w:p w14:paraId="19A569E4" w14:textId="77777777" w:rsidR="00906CDB" w:rsidRPr="00AC0963" w:rsidRDefault="00906CDB" w:rsidP="00906CDB">
      <w:pPr>
        <w:ind w:left="-567"/>
        <w:rPr>
          <w:rFonts w:ascii="Arial" w:hAnsi="Arial" w:cs="Arial"/>
          <w:sz w:val="22"/>
          <w:szCs w:val="22"/>
        </w:rPr>
      </w:pPr>
    </w:p>
    <w:p w14:paraId="3263514F" w14:textId="193AB248" w:rsidR="0020632F" w:rsidRDefault="009304F2" w:rsidP="00906CDB">
      <w:pPr>
        <w:ind w:left="-567" w:right="-705"/>
        <w:jc w:val="both"/>
        <w:rPr>
          <w:rFonts w:ascii="Arial" w:hAnsi="Arial" w:cs="Arial"/>
          <w:sz w:val="22"/>
          <w:szCs w:val="22"/>
        </w:rPr>
      </w:pPr>
      <w:r>
        <w:rPr>
          <w:rFonts w:ascii="Arial" w:hAnsi="Arial" w:cs="Arial"/>
          <w:sz w:val="22"/>
          <w:szCs w:val="22"/>
        </w:rPr>
        <w:t>All four dwellings contain only 2 bedrooms, and each dwelling is provided with one undercover car parking space</w:t>
      </w:r>
      <w:r w:rsidR="00EE5B3C">
        <w:rPr>
          <w:rFonts w:ascii="Arial" w:hAnsi="Arial" w:cs="Arial"/>
          <w:sz w:val="22"/>
          <w:szCs w:val="22"/>
        </w:rPr>
        <w:t xml:space="preserve">. Dwellings 1 and 2 also have room for an additional </w:t>
      </w:r>
      <w:r w:rsidR="0020632F">
        <w:rPr>
          <w:rFonts w:ascii="Arial" w:hAnsi="Arial" w:cs="Arial"/>
          <w:sz w:val="22"/>
          <w:szCs w:val="22"/>
        </w:rPr>
        <w:t>tandem parking space in the driveway. This exceeds the requirements of Clause 52.06 and ensures that adequate on-site car parking is provided on accordance with the requirements of the Northern Grampian Planning Scheme.</w:t>
      </w:r>
    </w:p>
    <w:p w14:paraId="089CF755" w14:textId="77777777" w:rsidR="00906CDB" w:rsidRPr="00AC0963" w:rsidRDefault="00906CDB" w:rsidP="00906CDB">
      <w:pPr>
        <w:autoSpaceDE w:val="0"/>
        <w:autoSpaceDN w:val="0"/>
        <w:adjustRightInd w:val="0"/>
        <w:ind w:left="-567" w:right="-755"/>
        <w:rPr>
          <w:rFonts w:ascii="Arial" w:eastAsia="Calibri" w:hAnsi="Arial" w:cs="Arial"/>
          <w:sz w:val="22"/>
          <w:szCs w:val="22"/>
          <w:u w:val="single"/>
        </w:rPr>
      </w:pPr>
    </w:p>
    <w:p w14:paraId="041FF3F4" w14:textId="77777777" w:rsidR="00906CDB" w:rsidRPr="00AC0963" w:rsidRDefault="00906CDB" w:rsidP="00906CDB">
      <w:pPr>
        <w:autoSpaceDE w:val="0"/>
        <w:autoSpaceDN w:val="0"/>
        <w:adjustRightInd w:val="0"/>
        <w:ind w:left="-567" w:right="-755"/>
        <w:jc w:val="both"/>
        <w:rPr>
          <w:rFonts w:ascii="Arial" w:eastAsia="Calibri" w:hAnsi="Arial" w:cs="Arial"/>
          <w:sz w:val="22"/>
          <w:szCs w:val="22"/>
          <w:u w:val="single"/>
        </w:rPr>
      </w:pPr>
      <w:r w:rsidRPr="00AC0963">
        <w:rPr>
          <w:rFonts w:ascii="Arial" w:eastAsia="Calibri" w:hAnsi="Arial" w:cs="Arial"/>
          <w:sz w:val="22"/>
          <w:szCs w:val="22"/>
          <w:u w:val="single"/>
        </w:rPr>
        <w:t>Clause 55 ‘Rescode’</w:t>
      </w:r>
    </w:p>
    <w:p w14:paraId="58DE9AB3" w14:textId="77777777" w:rsidR="00906CDB" w:rsidRPr="00AC0963" w:rsidRDefault="00906CDB" w:rsidP="00906CDB">
      <w:pPr>
        <w:autoSpaceDE w:val="0"/>
        <w:autoSpaceDN w:val="0"/>
        <w:adjustRightInd w:val="0"/>
        <w:ind w:left="-567" w:right="-755"/>
        <w:jc w:val="both"/>
        <w:rPr>
          <w:rFonts w:ascii="Arial" w:eastAsia="Calibri" w:hAnsi="Arial" w:cs="Arial"/>
          <w:sz w:val="22"/>
          <w:szCs w:val="22"/>
        </w:rPr>
      </w:pPr>
    </w:p>
    <w:p w14:paraId="6EE1B4AB" w14:textId="77777777" w:rsidR="00906CDB" w:rsidRPr="00D56324" w:rsidRDefault="00906CDB" w:rsidP="00906CDB">
      <w:pPr>
        <w:ind w:left="-567" w:right="-755"/>
        <w:jc w:val="both"/>
        <w:rPr>
          <w:rFonts w:ascii="Arial" w:hAnsi="Arial" w:cs="Arial"/>
          <w:sz w:val="22"/>
          <w:szCs w:val="22"/>
          <w:u w:val="single"/>
        </w:rPr>
      </w:pPr>
      <w:r w:rsidRPr="00AC0963">
        <w:rPr>
          <w:rFonts w:ascii="Arial" w:hAnsi="Arial" w:cs="Arial"/>
          <w:sz w:val="22"/>
          <w:szCs w:val="22"/>
        </w:rPr>
        <w:t>Clause 55 sets a framework for assessment</w:t>
      </w:r>
      <w:r w:rsidRPr="00D56324">
        <w:rPr>
          <w:rFonts w:ascii="Arial" w:hAnsi="Arial" w:cs="Arial"/>
          <w:sz w:val="22"/>
          <w:szCs w:val="22"/>
        </w:rPr>
        <w:t xml:space="preserve">, and it cannot be expected that all proposals will satisfy all Standards. The assessment therefore should focus on whether the objectives are met. As stated in VCAT case Paul Shaw &amp; Associates Pty Ltd v Maroondah CC [2011] </w:t>
      </w:r>
      <w:r w:rsidRPr="00D56324">
        <w:rPr>
          <w:rFonts w:ascii="Arial" w:hAnsi="Arial" w:cs="Arial"/>
          <w:i/>
          <w:sz w:val="22"/>
          <w:szCs w:val="22"/>
        </w:rPr>
        <w:t>“Where minor ‘non-compliances’ are proposed with one or more Standards and their net affect has no adverse impact on third parties, such ‘non-compliances’ may be inconsequential relative to the overall outcome.”</w:t>
      </w:r>
      <w:r w:rsidRPr="00D56324">
        <w:rPr>
          <w:rFonts w:ascii="Arial" w:hAnsi="Arial" w:cs="Arial"/>
          <w:sz w:val="22"/>
          <w:szCs w:val="22"/>
        </w:rPr>
        <w:t xml:space="preserve"> </w:t>
      </w:r>
    </w:p>
    <w:p w14:paraId="63DCF6AF" w14:textId="77777777" w:rsidR="00906CDB" w:rsidRPr="00D56324" w:rsidRDefault="00906CDB" w:rsidP="00906CDB">
      <w:pPr>
        <w:ind w:right="-755" w:hanging="567"/>
        <w:jc w:val="both"/>
        <w:rPr>
          <w:rFonts w:ascii="Arial" w:hAnsi="Arial" w:cs="Arial"/>
          <w:b/>
          <w:sz w:val="22"/>
          <w:szCs w:val="22"/>
        </w:rPr>
      </w:pPr>
    </w:p>
    <w:p w14:paraId="2EF08D70" w14:textId="77777777" w:rsidR="00906CDB" w:rsidRDefault="00906CDB" w:rsidP="003A3703">
      <w:pPr>
        <w:ind w:left="-567" w:right="-755"/>
        <w:jc w:val="both"/>
        <w:rPr>
          <w:rFonts w:ascii="Arial" w:hAnsi="Arial" w:cs="Arial"/>
          <w:sz w:val="22"/>
          <w:szCs w:val="22"/>
        </w:rPr>
      </w:pPr>
      <w:r w:rsidRPr="00D56324">
        <w:rPr>
          <w:rFonts w:ascii="Arial" w:hAnsi="Arial" w:cs="Arial"/>
          <w:sz w:val="22"/>
          <w:szCs w:val="22"/>
        </w:rPr>
        <w:t xml:space="preserve">The purpose of Clause 55 </w:t>
      </w:r>
      <w:r w:rsidRPr="00D56324">
        <w:rPr>
          <w:rFonts w:ascii="Arial" w:hAnsi="Arial" w:cs="Arial"/>
          <w:i/>
          <w:sz w:val="22"/>
          <w:szCs w:val="22"/>
        </w:rPr>
        <w:t xml:space="preserve">Two or more dwellings on a lot and Residential Buildings </w:t>
      </w:r>
      <w:r w:rsidRPr="00D56324">
        <w:rPr>
          <w:rFonts w:ascii="Arial" w:hAnsi="Arial" w:cs="Arial"/>
          <w:sz w:val="22"/>
          <w:szCs w:val="22"/>
        </w:rPr>
        <w:t>is to:</w:t>
      </w:r>
    </w:p>
    <w:p w14:paraId="4F4883A4" w14:textId="77777777" w:rsidR="003A3703" w:rsidRPr="00D56324" w:rsidRDefault="003A3703" w:rsidP="003A3703">
      <w:pPr>
        <w:ind w:left="-567" w:right="-755"/>
        <w:jc w:val="both"/>
        <w:rPr>
          <w:rFonts w:ascii="Arial" w:hAnsi="Arial" w:cs="Arial"/>
          <w:sz w:val="22"/>
          <w:szCs w:val="22"/>
        </w:rPr>
      </w:pPr>
    </w:p>
    <w:p w14:paraId="5D6ED0CF" w14:textId="77777777" w:rsidR="00906CDB" w:rsidRPr="00D56324" w:rsidRDefault="00906CDB" w:rsidP="00546451">
      <w:pPr>
        <w:numPr>
          <w:ilvl w:val="0"/>
          <w:numId w:val="24"/>
        </w:numPr>
        <w:ind w:right="-755"/>
        <w:jc w:val="both"/>
        <w:rPr>
          <w:rFonts w:ascii="Arial" w:hAnsi="Arial" w:cs="Arial"/>
          <w:sz w:val="22"/>
          <w:szCs w:val="22"/>
        </w:rPr>
      </w:pPr>
      <w:r w:rsidRPr="00D56324">
        <w:rPr>
          <w:rFonts w:ascii="Arial" w:hAnsi="Arial" w:cs="Arial"/>
          <w:sz w:val="22"/>
          <w:szCs w:val="22"/>
        </w:rPr>
        <w:t>achieve residential development that respects the existing neighbourhood character or which contributes to a preferred neighbourhood character</w:t>
      </w:r>
    </w:p>
    <w:p w14:paraId="7F4D8E34" w14:textId="77777777" w:rsidR="00906CDB" w:rsidRPr="00D56324" w:rsidRDefault="00906CDB" w:rsidP="00546451">
      <w:pPr>
        <w:numPr>
          <w:ilvl w:val="0"/>
          <w:numId w:val="24"/>
        </w:numPr>
        <w:ind w:right="-755"/>
        <w:jc w:val="both"/>
        <w:rPr>
          <w:rFonts w:ascii="Arial" w:hAnsi="Arial" w:cs="Arial"/>
          <w:sz w:val="22"/>
          <w:szCs w:val="22"/>
        </w:rPr>
      </w:pPr>
      <w:r w:rsidRPr="00D56324">
        <w:rPr>
          <w:rFonts w:ascii="Arial" w:hAnsi="Arial" w:cs="Arial"/>
          <w:sz w:val="22"/>
          <w:szCs w:val="22"/>
        </w:rPr>
        <w:t>encourage residential development that provides reasonable standards of amenity for existing and new residents</w:t>
      </w:r>
    </w:p>
    <w:p w14:paraId="5D556E81" w14:textId="77777777" w:rsidR="00906CDB" w:rsidRPr="00D56324" w:rsidRDefault="00906CDB" w:rsidP="00546451">
      <w:pPr>
        <w:numPr>
          <w:ilvl w:val="0"/>
          <w:numId w:val="24"/>
        </w:numPr>
        <w:jc w:val="both"/>
        <w:rPr>
          <w:rFonts w:ascii="Arial" w:hAnsi="Arial" w:cs="Arial"/>
          <w:sz w:val="22"/>
          <w:szCs w:val="22"/>
        </w:rPr>
      </w:pPr>
      <w:r w:rsidRPr="00D56324">
        <w:rPr>
          <w:rFonts w:ascii="Arial" w:hAnsi="Arial" w:cs="Arial"/>
          <w:sz w:val="22"/>
          <w:szCs w:val="22"/>
        </w:rPr>
        <w:t>encourage residential development that is responsive to the site and neighbourhood</w:t>
      </w:r>
    </w:p>
    <w:p w14:paraId="317D3064" w14:textId="77777777" w:rsidR="00906CDB" w:rsidRPr="00D56324" w:rsidRDefault="00906CDB" w:rsidP="003A3703">
      <w:pPr>
        <w:jc w:val="both"/>
        <w:rPr>
          <w:rFonts w:ascii="Arial" w:hAnsi="Arial" w:cs="Arial"/>
          <w:sz w:val="22"/>
          <w:szCs w:val="22"/>
          <w:highlight w:val="yellow"/>
        </w:rPr>
      </w:pPr>
    </w:p>
    <w:p w14:paraId="2AB64AE4" w14:textId="77777777" w:rsidR="00906CDB" w:rsidRPr="00D56324" w:rsidRDefault="00906CDB" w:rsidP="003A3703">
      <w:pPr>
        <w:autoSpaceDE w:val="0"/>
        <w:autoSpaceDN w:val="0"/>
        <w:adjustRightInd w:val="0"/>
        <w:ind w:left="-567" w:right="-755"/>
        <w:jc w:val="both"/>
        <w:rPr>
          <w:rFonts w:ascii="Arial" w:eastAsia="Calibri" w:hAnsi="Arial" w:cs="Arial"/>
          <w:sz w:val="22"/>
          <w:szCs w:val="22"/>
        </w:rPr>
      </w:pPr>
      <w:r w:rsidRPr="00D56324">
        <w:rPr>
          <w:rFonts w:ascii="Arial" w:eastAsia="Calibri" w:hAnsi="Arial" w:cs="Arial"/>
          <w:sz w:val="22"/>
          <w:szCs w:val="22"/>
        </w:rPr>
        <w:t>A detailed assessment of the proposal against the Rescode requirements are below:</w:t>
      </w:r>
    </w:p>
    <w:p w14:paraId="2E63C926" w14:textId="77777777" w:rsidR="00906CDB" w:rsidRPr="00D56324" w:rsidRDefault="00906CDB" w:rsidP="003A3703">
      <w:pPr>
        <w:autoSpaceDE w:val="0"/>
        <w:autoSpaceDN w:val="0"/>
        <w:adjustRightInd w:val="0"/>
        <w:ind w:left="-567" w:right="-755"/>
        <w:jc w:val="both"/>
        <w:rPr>
          <w:rFonts w:ascii="Arial" w:eastAsia="Calibri" w:hAnsi="Arial" w:cs="Arial"/>
          <w:sz w:val="22"/>
          <w:szCs w:val="22"/>
        </w:rPr>
      </w:pPr>
    </w:p>
    <w:p w14:paraId="452872BF" w14:textId="77777777" w:rsidR="00906CDB" w:rsidRPr="00D56324" w:rsidRDefault="00906CDB" w:rsidP="00906CDB">
      <w:pPr>
        <w:ind w:hanging="567"/>
        <w:rPr>
          <w:rFonts w:ascii="Arial" w:hAnsi="Arial" w:cs="Arial"/>
          <w:b/>
          <w:bCs/>
          <w:sz w:val="22"/>
          <w:szCs w:val="22"/>
        </w:rPr>
      </w:pPr>
      <w:r w:rsidRPr="00D56324">
        <w:rPr>
          <w:rFonts w:ascii="Arial" w:hAnsi="Arial" w:cs="Arial"/>
          <w:b/>
          <w:bCs/>
          <w:sz w:val="22"/>
          <w:szCs w:val="22"/>
        </w:rPr>
        <w:t>ATTACHMENT – CLAUSE 55 ASSESSMENT</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3"/>
        <w:gridCol w:w="3998"/>
        <w:gridCol w:w="709"/>
        <w:gridCol w:w="2693"/>
      </w:tblGrid>
      <w:tr w:rsidR="00906CDB" w:rsidRPr="00D56324" w14:paraId="0BE6C218" w14:textId="77777777" w:rsidTr="00D3472E">
        <w:tc>
          <w:tcPr>
            <w:tcW w:w="2523" w:type="dxa"/>
            <w:shd w:val="pct10" w:color="auto" w:fill="FFFFFF"/>
            <w:vAlign w:val="center"/>
          </w:tcPr>
          <w:p w14:paraId="3BC6EF37" w14:textId="77777777" w:rsidR="00906CDB" w:rsidRPr="00D56324" w:rsidRDefault="00906CDB" w:rsidP="00D3472E">
            <w:pPr>
              <w:rPr>
                <w:rFonts w:ascii="Arial" w:hAnsi="Arial" w:cs="Arial"/>
                <w:b/>
                <w:iCs/>
                <w:sz w:val="22"/>
                <w:szCs w:val="22"/>
              </w:rPr>
            </w:pPr>
            <w:r w:rsidRPr="00D56324">
              <w:rPr>
                <w:rFonts w:ascii="Arial" w:hAnsi="Arial" w:cs="Arial"/>
                <w:b/>
                <w:iCs/>
                <w:sz w:val="22"/>
                <w:szCs w:val="22"/>
              </w:rPr>
              <w:t>55.02-1 Neighbourhood character objective</w:t>
            </w:r>
          </w:p>
        </w:tc>
        <w:tc>
          <w:tcPr>
            <w:tcW w:w="3998" w:type="dxa"/>
            <w:tcBorders>
              <w:bottom w:val="single" w:sz="4" w:space="0" w:color="auto"/>
            </w:tcBorders>
            <w:shd w:val="pct10" w:color="auto" w:fill="FFFFFF"/>
            <w:vAlign w:val="center"/>
          </w:tcPr>
          <w:p w14:paraId="59D3E50C" w14:textId="77777777" w:rsidR="00906CDB" w:rsidRPr="00A15927" w:rsidRDefault="00906CDB" w:rsidP="00D3472E">
            <w:pPr>
              <w:rPr>
                <w:rFonts w:ascii="Arial" w:hAnsi="Arial" w:cs="Arial"/>
                <w:b/>
                <w:iCs/>
                <w:sz w:val="22"/>
                <w:szCs w:val="22"/>
              </w:rPr>
            </w:pPr>
            <w:r w:rsidRPr="00A15927">
              <w:rPr>
                <w:rFonts w:ascii="Arial" w:hAnsi="Arial" w:cs="Arial"/>
                <w:b/>
                <w:iCs/>
                <w:sz w:val="22"/>
                <w:szCs w:val="22"/>
              </w:rPr>
              <w:t>Standard B1</w:t>
            </w:r>
          </w:p>
        </w:tc>
        <w:tc>
          <w:tcPr>
            <w:tcW w:w="709" w:type="dxa"/>
            <w:shd w:val="pct10" w:color="auto" w:fill="FFFFFF"/>
            <w:vAlign w:val="center"/>
          </w:tcPr>
          <w:p w14:paraId="3106F5EC" w14:textId="77777777" w:rsidR="00906CDB" w:rsidRPr="00A15927" w:rsidRDefault="00906CDB" w:rsidP="00D3472E">
            <w:pPr>
              <w:rPr>
                <w:rFonts w:ascii="Arial" w:hAnsi="Arial" w:cs="Arial"/>
                <w:b/>
                <w:iCs/>
                <w:sz w:val="22"/>
                <w:szCs w:val="22"/>
              </w:rPr>
            </w:pPr>
            <w:r w:rsidRPr="00A15927">
              <w:rPr>
                <w:rFonts w:ascii="Arial" w:hAnsi="Arial" w:cs="Arial"/>
                <w:b/>
                <w:iCs/>
                <w:sz w:val="22"/>
                <w:szCs w:val="22"/>
              </w:rPr>
              <w:t>Met</w:t>
            </w:r>
          </w:p>
        </w:tc>
        <w:tc>
          <w:tcPr>
            <w:tcW w:w="2693" w:type="dxa"/>
            <w:shd w:val="pct10" w:color="auto" w:fill="FFFFFF"/>
            <w:vAlign w:val="center"/>
          </w:tcPr>
          <w:p w14:paraId="73151C2C" w14:textId="77777777" w:rsidR="00906CDB" w:rsidRPr="00A15927" w:rsidRDefault="00906CDB" w:rsidP="00D3472E">
            <w:pPr>
              <w:rPr>
                <w:rFonts w:ascii="Arial" w:hAnsi="Arial" w:cs="Arial"/>
                <w:b/>
                <w:iCs/>
                <w:sz w:val="22"/>
                <w:szCs w:val="22"/>
              </w:rPr>
            </w:pPr>
            <w:r w:rsidRPr="00A15927">
              <w:rPr>
                <w:rFonts w:ascii="Arial" w:hAnsi="Arial" w:cs="Arial"/>
                <w:b/>
                <w:iCs/>
                <w:sz w:val="22"/>
                <w:szCs w:val="22"/>
              </w:rPr>
              <w:t>Comments</w:t>
            </w:r>
          </w:p>
        </w:tc>
      </w:tr>
      <w:tr w:rsidR="00906CDB" w:rsidRPr="00D56324" w14:paraId="77DA033B" w14:textId="77777777" w:rsidTr="00D3472E">
        <w:tc>
          <w:tcPr>
            <w:tcW w:w="2523" w:type="dxa"/>
          </w:tcPr>
          <w:p w14:paraId="2EB0BACF" w14:textId="77777777" w:rsidR="00906CDB" w:rsidRPr="00D56324" w:rsidRDefault="00906CDB" w:rsidP="00D3472E">
            <w:pPr>
              <w:rPr>
                <w:rFonts w:ascii="Arial" w:hAnsi="Arial" w:cs="Arial"/>
                <w:i/>
                <w:sz w:val="22"/>
                <w:szCs w:val="22"/>
              </w:rPr>
            </w:pPr>
            <w:r w:rsidRPr="00D56324">
              <w:rPr>
                <w:rFonts w:ascii="Arial" w:hAnsi="Arial" w:cs="Arial"/>
                <w:i/>
                <w:sz w:val="22"/>
                <w:szCs w:val="22"/>
              </w:rPr>
              <w:t xml:space="preserve">To ensure that the design respects the existing neighbourhood character or contributes to neighbourhood character. </w:t>
            </w:r>
          </w:p>
          <w:p w14:paraId="4CFB517E" w14:textId="77777777" w:rsidR="00906CDB" w:rsidRPr="00D56324" w:rsidRDefault="00906CDB" w:rsidP="00D3472E">
            <w:pPr>
              <w:rPr>
                <w:rFonts w:ascii="Arial" w:hAnsi="Arial" w:cs="Arial"/>
                <w:i/>
                <w:sz w:val="22"/>
                <w:szCs w:val="22"/>
              </w:rPr>
            </w:pPr>
          </w:p>
          <w:p w14:paraId="607234C0" w14:textId="77777777" w:rsidR="00906CDB" w:rsidRPr="00D56324" w:rsidRDefault="00906CDB" w:rsidP="00D3472E">
            <w:pPr>
              <w:rPr>
                <w:rFonts w:ascii="Arial" w:hAnsi="Arial" w:cs="Arial"/>
                <w:i/>
                <w:sz w:val="22"/>
                <w:szCs w:val="22"/>
              </w:rPr>
            </w:pPr>
            <w:r w:rsidRPr="00D56324">
              <w:rPr>
                <w:rFonts w:ascii="Arial" w:hAnsi="Arial" w:cs="Arial"/>
                <w:i/>
                <w:sz w:val="22"/>
                <w:szCs w:val="22"/>
              </w:rPr>
              <w:t>To ensure that development responds to the features of the site and the surrounding area</w:t>
            </w:r>
          </w:p>
        </w:tc>
        <w:tc>
          <w:tcPr>
            <w:tcW w:w="3998" w:type="dxa"/>
          </w:tcPr>
          <w:p w14:paraId="185E8BC2" w14:textId="77777777" w:rsidR="00906CDB" w:rsidRPr="00A15927" w:rsidRDefault="00906CDB" w:rsidP="00D3472E">
            <w:pPr>
              <w:rPr>
                <w:rFonts w:ascii="Arial" w:hAnsi="Arial" w:cs="Arial"/>
                <w:i/>
                <w:sz w:val="22"/>
                <w:szCs w:val="22"/>
              </w:rPr>
            </w:pPr>
            <w:r w:rsidRPr="00A15927">
              <w:rPr>
                <w:rFonts w:ascii="Arial" w:hAnsi="Arial" w:cs="Arial"/>
                <w:i/>
                <w:sz w:val="22"/>
                <w:szCs w:val="22"/>
              </w:rPr>
              <w:t xml:space="preserve">The design response must be appropriate to the neighbourhood and the site. </w:t>
            </w:r>
          </w:p>
          <w:p w14:paraId="7E245B6D" w14:textId="07695F2B" w:rsidR="00906CDB" w:rsidRPr="00A15927" w:rsidRDefault="00906CDB" w:rsidP="00D3472E">
            <w:pPr>
              <w:rPr>
                <w:rFonts w:ascii="Arial" w:hAnsi="Arial" w:cs="Arial"/>
                <w:i/>
                <w:sz w:val="22"/>
                <w:szCs w:val="22"/>
              </w:rPr>
            </w:pPr>
            <w:r w:rsidRPr="00A15927">
              <w:rPr>
                <w:rFonts w:ascii="Arial" w:hAnsi="Arial" w:cs="Arial"/>
                <w:i/>
                <w:sz w:val="22"/>
                <w:szCs w:val="22"/>
              </w:rPr>
              <w:t>The proposed design must respect the existing or preferred neighbourhood character and respond to the features of the site</w:t>
            </w:r>
          </w:p>
        </w:tc>
        <w:tc>
          <w:tcPr>
            <w:tcW w:w="709" w:type="dxa"/>
          </w:tcPr>
          <w:p w14:paraId="53D46F84" w14:textId="77777777" w:rsidR="00906CDB" w:rsidRPr="00A15927" w:rsidRDefault="00906CDB" w:rsidP="00D3472E">
            <w:pPr>
              <w:ind w:left="45"/>
              <w:rPr>
                <w:rFonts w:ascii="Arial" w:hAnsi="Arial" w:cs="Arial"/>
                <w:sz w:val="22"/>
                <w:szCs w:val="22"/>
              </w:rPr>
            </w:pPr>
            <w:r w:rsidRPr="00A15927">
              <w:rPr>
                <w:rFonts w:ascii="Arial" w:hAnsi="Arial" w:cs="Arial"/>
                <w:sz w:val="22"/>
                <w:szCs w:val="22"/>
              </w:rPr>
              <w:t>Yes</w:t>
            </w:r>
          </w:p>
          <w:p w14:paraId="4550F0F0" w14:textId="77777777" w:rsidR="00906CDB" w:rsidRPr="00A15927" w:rsidRDefault="00906CDB" w:rsidP="00A15927">
            <w:pPr>
              <w:ind w:left="45"/>
              <w:rPr>
                <w:rFonts w:ascii="Arial" w:hAnsi="Arial" w:cs="Arial"/>
                <w:i/>
                <w:sz w:val="22"/>
                <w:szCs w:val="22"/>
              </w:rPr>
            </w:pPr>
          </w:p>
        </w:tc>
        <w:tc>
          <w:tcPr>
            <w:tcW w:w="2693" w:type="dxa"/>
          </w:tcPr>
          <w:p w14:paraId="4D37FC61" w14:textId="68B68399" w:rsidR="00906CDB" w:rsidRPr="00A15927" w:rsidRDefault="00A15927" w:rsidP="00D3472E">
            <w:pPr>
              <w:rPr>
                <w:rFonts w:ascii="Arial" w:hAnsi="Arial" w:cs="Arial"/>
                <w:sz w:val="22"/>
                <w:szCs w:val="22"/>
              </w:rPr>
            </w:pPr>
            <w:r w:rsidRPr="00A15927">
              <w:rPr>
                <w:rFonts w:ascii="Arial" w:hAnsi="Arial" w:cs="Arial"/>
                <w:sz w:val="22"/>
                <w:szCs w:val="22"/>
              </w:rPr>
              <w:t>Refer to comments earlier in this report regarding neighbourhood character.</w:t>
            </w:r>
          </w:p>
        </w:tc>
      </w:tr>
      <w:tr w:rsidR="00906CDB" w:rsidRPr="00D56324" w14:paraId="0B7EF0BA" w14:textId="77777777" w:rsidTr="00D3472E">
        <w:tc>
          <w:tcPr>
            <w:tcW w:w="2523" w:type="dxa"/>
            <w:shd w:val="pct10" w:color="auto" w:fill="FFFFFF"/>
          </w:tcPr>
          <w:p w14:paraId="01BAE127" w14:textId="77777777" w:rsidR="00906CDB" w:rsidRPr="00D56324" w:rsidRDefault="00906CDB" w:rsidP="00D3472E">
            <w:pPr>
              <w:rPr>
                <w:rFonts w:ascii="Arial" w:hAnsi="Arial" w:cs="Arial"/>
                <w:b/>
                <w:iCs/>
                <w:sz w:val="22"/>
                <w:szCs w:val="22"/>
              </w:rPr>
            </w:pPr>
            <w:r w:rsidRPr="00D56324">
              <w:rPr>
                <w:rFonts w:ascii="Arial" w:hAnsi="Arial" w:cs="Arial"/>
                <w:b/>
                <w:iCs/>
                <w:sz w:val="22"/>
                <w:szCs w:val="22"/>
              </w:rPr>
              <w:t>55.02-2 Residential policy objective</w:t>
            </w:r>
          </w:p>
        </w:tc>
        <w:tc>
          <w:tcPr>
            <w:tcW w:w="3998" w:type="dxa"/>
            <w:shd w:val="pct10" w:color="auto" w:fill="FFFFFF"/>
          </w:tcPr>
          <w:p w14:paraId="795C4C3D" w14:textId="6B768D2B" w:rsidR="00906CDB" w:rsidRPr="00D56324" w:rsidRDefault="00906CDB" w:rsidP="00D3472E">
            <w:pPr>
              <w:tabs>
                <w:tab w:val="left" w:pos="1711"/>
              </w:tabs>
              <w:rPr>
                <w:rFonts w:ascii="Arial" w:hAnsi="Arial" w:cs="Arial"/>
                <w:b/>
                <w:iCs/>
                <w:sz w:val="22"/>
                <w:szCs w:val="22"/>
              </w:rPr>
            </w:pPr>
            <w:r w:rsidRPr="00D56324">
              <w:rPr>
                <w:rFonts w:ascii="Arial" w:hAnsi="Arial" w:cs="Arial"/>
                <w:b/>
                <w:iCs/>
                <w:sz w:val="22"/>
                <w:szCs w:val="22"/>
              </w:rPr>
              <w:t>Standard B</w:t>
            </w:r>
            <w:r w:rsidR="00316B9E">
              <w:rPr>
                <w:rFonts w:ascii="Arial" w:hAnsi="Arial" w:cs="Arial"/>
                <w:b/>
                <w:iCs/>
                <w:sz w:val="22"/>
                <w:szCs w:val="22"/>
              </w:rPr>
              <w:t>2</w:t>
            </w:r>
          </w:p>
        </w:tc>
        <w:tc>
          <w:tcPr>
            <w:tcW w:w="709" w:type="dxa"/>
            <w:shd w:val="pct10" w:color="auto" w:fill="FFFFFF"/>
            <w:vAlign w:val="center"/>
          </w:tcPr>
          <w:p w14:paraId="64E5AD68" w14:textId="77777777" w:rsidR="00906CDB" w:rsidRPr="001C23C9" w:rsidRDefault="00906CDB" w:rsidP="00D3472E">
            <w:pPr>
              <w:rPr>
                <w:rFonts w:ascii="Arial" w:hAnsi="Arial" w:cs="Arial"/>
                <w:b/>
                <w:iCs/>
                <w:sz w:val="22"/>
                <w:szCs w:val="22"/>
              </w:rPr>
            </w:pPr>
            <w:r w:rsidRPr="001C23C9">
              <w:rPr>
                <w:rFonts w:ascii="Arial" w:hAnsi="Arial" w:cs="Arial"/>
                <w:b/>
                <w:iCs/>
                <w:sz w:val="22"/>
                <w:szCs w:val="22"/>
              </w:rPr>
              <w:t>Met</w:t>
            </w:r>
          </w:p>
        </w:tc>
        <w:tc>
          <w:tcPr>
            <w:tcW w:w="2693" w:type="dxa"/>
            <w:shd w:val="pct10" w:color="auto" w:fill="FFFFFF"/>
            <w:vAlign w:val="center"/>
          </w:tcPr>
          <w:p w14:paraId="5A3A5941" w14:textId="77777777" w:rsidR="00906CDB" w:rsidRPr="001C23C9" w:rsidRDefault="00906CDB" w:rsidP="00D3472E">
            <w:pPr>
              <w:rPr>
                <w:rFonts w:ascii="Arial" w:hAnsi="Arial" w:cs="Arial"/>
                <w:b/>
                <w:iCs/>
                <w:sz w:val="22"/>
                <w:szCs w:val="22"/>
              </w:rPr>
            </w:pPr>
            <w:r w:rsidRPr="001C23C9">
              <w:rPr>
                <w:rFonts w:ascii="Arial" w:hAnsi="Arial" w:cs="Arial"/>
                <w:b/>
                <w:iCs/>
                <w:sz w:val="22"/>
                <w:szCs w:val="22"/>
              </w:rPr>
              <w:t>Comments</w:t>
            </w:r>
          </w:p>
        </w:tc>
      </w:tr>
      <w:tr w:rsidR="00906CDB" w:rsidRPr="00D56324" w14:paraId="7ACEDF89" w14:textId="77777777" w:rsidTr="00D3472E">
        <w:trPr>
          <w:trHeight w:val="810"/>
        </w:trPr>
        <w:tc>
          <w:tcPr>
            <w:tcW w:w="2523" w:type="dxa"/>
          </w:tcPr>
          <w:p w14:paraId="1FE5C871" w14:textId="77777777" w:rsidR="00906CDB" w:rsidRPr="00D56324" w:rsidRDefault="00906CDB" w:rsidP="00D3472E">
            <w:pPr>
              <w:rPr>
                <w:rFonts w:ascii="Arial" w:hAnsi="Arial" w:cs="Arial"/>
                <w:i/>
                <w:sz w:val="22"/>
                <w:szCs w:val="22"/>
              </w:rPr>
            </w:pPr>
            <w:r w:rsidRPr="00D56324">
              <w:rPr>
                <w:rFonts w:ascii="Arial" w:hAnsi="Arial" w:cs="Arial"/>
                <w:i/>
                <w:sz w:val="22"/>
                <w:szCs w:val="22"/>
              </w:rPr>
              <w:lastRenderedPageBreak/>
              <w:t>To ensure that residential development is provided in accordance with any policy for housing in the State Planning Policy Framework and the Local Planning Policy Framework, including the Municipal Strategic Statement and local planning policies.</w:t>
            </w:r>
          </w:p>
          <w:p w14:paraId="4D476BB8" w14:textId="77777777" w:rsidR="00906CDB" w:rsidRPr="00D56324" w:rsidRDefault="00906CDB" w:rsidP="00D3472E">
            <w:pPr>
              <w:rPr>
                <w:rFonts w:ascii="Arial" w:hAnsi="Arial" w:cs="Arial"/>
                <w:i/>
                <w:sz w:val="22"/>
                <w:szCs w:val="22"/>
              </w:rPr>
            </w:pPr>
            <w:r w:rsidRPr="00D56324">
              <w:rPr>
                <w:rFonts w:ascii="Arial" w:hAnsi="Arial" w:cs="Arial"/>
                <w:i/>
                <w:sz w:val="22"/>
                <w:szCs w:val="22"/>
              </w:rPr>
              <w:t>To support medium densities in areas where development can take advantage of public transport and community infrastructure and services</w:t>
            </w:r>
          </w:p>
        </w:tc>
        <w:tc>
          <w:tcPr>
            <w:tcW w:w="3998" w:type="dxa"/>
            <w:tcBorders>
              <w:bottom w:val="nil"/>
            </w:tcBorders>
          </w:tcPr>
          <w:p w14:paraId="47FC556C" w14:textId="77777777" w:rsidR="00906CDB" w:rsidRPr="00D56324" w:rsidRDefault="00906CDB" w:rsidP="00D3472E">
            <w:pPr>
              <w:rPr>
                <w:rFonts w:ascii="Arial" w:hAnsi="Arial" w:cs="Arial"/>
                <w:i/>
                <w:sz w:val="22"/>
                <w:szCs w:val="22"/>
              </w:rPr>
            </w:pPr>
            <w:r w:rsidRPr="00D56324">
              <w:rPr>
                <w:rFonts w:ascii="Arial" w:hAnsi="Arial" w:cs="Arial"/>
                <w:i/>
                <w:sz w:val="22"/>
                <w:szCs w:val="22"/>
              </w:rPr>
              <w:t>An application must be accompanied by a written statement to the satisfaction of the responsible authority that describes how the development is consistent with any relevant policy for housing in the State Planning Policy Framework and the Local Planning Policy Framework, including the Municipal Strategic Statement and local planning policies.</w:t>
            </w:r>
            <w:r w:rsidRPr="00D56324">
              <w:rPr>
                <w:rFonts w:ascii="Arial" w:hAnsi="Arial" w:cs="Arial"/>
                <w:i/>
                <w:sz w:val="22"/>
                <w:szCs w:val="22"/>
              </w:rPr>
              <w:tab/>
            </w:r>
          </w:p>
        </w:tc>
        <w:tc>
          <w:tcPr>
            <w:tcW w:w="709" w:type="dxa"/>
            <w:tcBorders>
              <w:bottom w:val="nil"/>
            </w:tcBorders>
          </w:tcPr>
          <w:p w14:paraId="3665F96F" w14:textId="77777777" w:rsidR="00906CDB" w:rsidRPr="001C23C9" w:rsidRDefault="00906CDB" w:rsidP="00D3472E">
            <w:pPr>
              <w:ind w:left="45"/>
              <w:rPr>
                <w:rFonts w:ascii="Arial" w:hAnsi="Arial" w:cs="Arial"/>
                <w:sz w:val="22"/>
                <w:szCs w:val="22"/>
              </w:rPr>
            </w:pPr>
            <w:r w:rsidRPr="001C23C9">
              <w:rPr>
                <w:rFonts w:ascii="Arial" w:hAnsi="Arial" w:cs="Arial"/>
                <w:sz w:val="22"/>
                <w:szCs w:val="22"/>
              </w:rPr>
              <w:t>Yes</w:t>
            </w:r>
          </w:p>
          <w:p w14:paraId="011EF211" w14:textId="77777777" w:rsidR="00906CDB" w:rsidRPr="001C23C9" w:rsidRDefault="00906CDB" w:rsidP="00D3472E">
            <w:pPr>
              <w:ind w:left="45"/>
              <w:rPr>
                <w:rFonts w:ascii="Arial" w:hAnsi="Arial" w:cs="Arial"/>
                <w:i/>
                <w:sz w:val="22"/>
                <w:szCs w:val="22"/>
              </w:rPr>
            </w:pPr>
          </w:p>
        </w:tc>
        <w:tc>
          <w:tcPr>
            <w:tcW w:w="2693" w:type="dxa"/>
            <w:tcBorders>
              <w:bottom w:val="nil"/>
            </w:tcBorders>
          </w:tcPr>
          <w:p w14:paraId="1B392861" w14:textId="3E129C5D" w:rsidR="00906CDB" w:rsidRPr="001C23C9" w:rsidRDefault="00906CDB" w:rsidP="00D3472E">
            <w:pPr>
              <w:tabs>
                <w:tab w:val="left" w:pos="1312"/>
              </w:tabs>
              <w:rPr>
                <w:rFonts w:ascii="Arial" w:hAnsi="Arial" w:cs="Arial"/>
                <w:sz w:val="22"/>
                <w:szCs w:val="22"/>
              </w:rPr>
            </w:pPr>
            <w:r w:rsidRPr="001C23C9">
              <w:rPr>
                <w:rFonts w:ascii="Arial" w:hAnsi="Arial" w:cs="Arial"/>
                <w:sz w:val="22"/>
                <w:szCs w:val="22"/>
              </w:rPr>
              <w:t>Refer to policy discussion earlier in this report</w:t>
            </w:r>
            <w:r w:rsidR="00316B9E">
              <w:rPr>
                <w:rFonts w:ascii="Arial" w:hAnsi="Arial" w:cs="Arial"/>
                <w:sz w:val="22"/>
                <w:szCs w:val="22"/>
              </w:rPr>
              <w:t>.</w:t>
            </w:r>
          </w:p>
        </w:tc>
      </w:tr>
      <w:tr w:rsidR="00906CDB" w:rsidRPr="00D56324" w14:paraId="7B029BEE" w14:textId="77777777" w:rsidTr="00D3472E">
        <w:tc>
          <w:tcPr>
            <w:tcW w:w="2523" w:type="dxa"/>
            <w:shd w:val="pct10" w:color="auto" w:fill="FFFFFF"/>
          </w:tcPr>
          <w:p w14:paraId="6D628F5A" w14:textId="77777777" w:rsidR="00906CDB" w:rsidRPr="00D56324" w:rsidRDefault="00906CDB" w:rsidP="00D3472E">
            <w:pPr>
              <w:rPr>
                <w:rFonts w:ascii="Arial" w:hAnsi="Arial" w:cs="Arial"/>
                <w:b/>
                <w:iCs/>
                <w:sz w:val="22"/>
                <w:szCs w:val="22"/>
              </w:rPr>
            </w:pPr>
            <w:r w:rsidRPr="00D56324">
              <w:rPr>
                <w:rFonts w:ascii="Arial" w:hAnsi="Arial" w:cs="Arial"/>
                <w:b/>
                <w:iCs/>
                <w:sz w:val="22"/>
                <w:szCs w:val="22"/>
              </w:rPr>
              <w:t>55.02-3 Dwelling diversity objective</w:t>
            </w:r>
          </w:p>
        </w:tc>
        <w:tc>
          <w:tcPr>
            <w:tcW w:w="3998" w:type="dxa"/>
            <w:shd w:val="pct10" w:color="auto" w:fill="FFFFFF"/>
          </w:tcPr>
          <w:p w14:paraId="79226C99" w14:textId="77777777" w:rsidR="00906CDB" w:rsidRPr="00A15927" w:rsidRDefault="00906CDB" w:rsidP="00D3472E">
            <w:pPr>
              <w:rPr>
                <w:rFonts w:ascii="Arial" w:hAnsi="Arial" w:cs="Arial"/>
                <w:b/>
                <w:iCs/>
                <w:sz w:val="22"/>
                <w:szCs w:val="22"/>
              </w:rPr>
            </w:pPr>
            <w:r w:rsidRPr="00A15927">
              <w:rPr>
                <w:rFonts w:ascii="Arial" w:hAnsi="Arial" w:cs="Arial"/>
                <w:b/>
                <w:iCs/>
                <w:sz w:val="22"/>
                <w:szCs w:val="22"/>
              </w:rPr>
              <w:t>Standard B3</w:t>
            </w:r>
          </w:p>
        </w:tc>
        <w:tc>
          <w:tcPr>
            <w:tcW w:w="709" w:type="dxa"/>
            <w:shd w:val="pct10" w:color="auto" w:fill="FFFFFF"/>
          </w:tcPr>
          <w:p w14:paraId="38AD21FE" w14:textId="77777777" w:rsidR="00906CDB" w:rsidRPr="00A15927" w:rsidRDefault="00906CDB" w:rsidP="00D3472E">
            <w:pPr>
              <w:rPr>
                <w:rFonts w:ascii="Arial" w:hAnsi="Arial" w:cs="Arial"/>
                <w:b/>
                <w:iCs/>
                <w:sz w:val="22"/>
                <w:szCs w:val="22"/>
              </w:rPr>
            </w:pPr>
            <w:r w:rsidRPr="00A15927">
              <w:rPr>
                <w:rFonts w:ascii="Arial" w:hAnsi="Arial" w:cs="Arial"/>
                <w:b/>
                <w:iCs/>
                <w:sz w:val="22"/>
                <w:szCs w:val="22"/>
              </w:rPr>
              <w:t>Met</w:t>
            </w:r>
          </w:p>
        </w:tc>
        <w:tc>
          <w:tcPr>
            <w:tcW w:w="2693" w:type="dxa"/>
            <w:shd w:val="pct10" w:color="auto" w:fill="FFFFFF"/>
          </w:tcPr>
          <w:p w14:paraId="64FDE337" w14:textId="77777777" w:rsidR="00906CDB" w:rsidRPr="00A15927" w:rsidRDefault="00906CDB" w:rsidP="00D3472E">
            <w:pPr>
              <w:rPr>
                <w:rFonts w:ascii="Arial" w:hAnsi="Arial" w:cs="Arial"/>
                <w:b/>
                <w:iCs/>
                <w:sz w:val="22"/>
                <w:szCs w:val="22"/>
              </w:rPr>
            </w:pPr>
            <w:r w:rsidRPr="00A15927">
              <w:rPr>
                <w:rFonts w:ascii="Arial" w:hAnsi="Arial" w:cs="Arial"/>
                <w:b/>
                <w:iCs/>
                <w:sz w:val="22"/>
                <w:szCs w:val="22"/>
              </w:rPr>
              <w:t>Comments</w:t>
            </w:r>
          </w:p>
        </w:tc>
      </w:tr>
      <w:tr w:rsidR="00906CDB" w:rsidRPr="00D45764" w14:paraId="1A9F957C" w14:textId="77777777" w:rsidTr="00D3472E">
        <w:tc>
          <w:tcPr>
            <w:tcW w:w="2523" w:type="dxa"/>
            <w:tcBorders>
              <w:bottom w:val="nil"/>
            </w:tcBorders>
          </w:tcPr>
          <w:p w14:paraId="2E24E955" w14:textId="77777777" w:rsidR="00906CDB" w:rsidRPr="00D45764" w:rsidRDefault="00906CDB" w:rsidP="00D3472E">
            <w:pPr>
              <w:rPr>
                <w:rFonts w:ascii="Arial" w:hAnsi="Arial" w:cs="Arial"/>
                <w:i/>
                <w:sz w:val="22"/>
                <w:szCs w:val="22"/>
              </w:rPr>
            </w:pPr>
            <w:r w:rsidRPr="00D45764">
              <w:rPr>
                <w:rFonts w:ascii="Arial" w:hAnsi="Arial" w:cs="Arial"/>
                <w:i/>
                <w:sz w:val="22"/>
                <w:szCs w:val="22"/>
              </w:rPr>
              <w:t>To encourage a range of dwelling sizes and types in developments of ten or more dwellings</w:t>
            </w:r>
          </w:p>
        </w:tc>
        <w:tc>
          <w:tcPr>
            <w:tcW w:w="3998" w:type="dxa"/>
            <w:tcBorders>
              <w:bottom w:val="nil"/>
            </w:tcBorders>
          </w:tcPr>
          <w:p w14:paraId="59181CB2" w14:textId="77777777" w:rsidR="00906CDB" w:rsidRPr="00D45764" w:rsidRDefault="00906CDB" w:rsidP="00D3472E">
            <w:pPr>
              <w:rPr>
                <w:rFonts w:ascii="Arial" w:hAnsi="Arial" w:cs="Arial"/>
                <w:i/>
                <w:sz w:val="22"/>
                <w:szCs w:val="22"/>
              </w:rPr>
            </w:pPr>
            <w:r w:rsidRPr="00D45764">
              <w:rPr>
                <w:rFonts w:ascii="Arial" w:hAnsi="Arial" w:cs="Arial"/>
                <w:i/>
                <w:sz w:val="22"/>
                <w:szCs w:val="22"/>
              </w:rPr>
              <w:t xml:space="preserve">Developments of ten or more dwellings should provide a range of dwelling sizes and types, including: </w:t>
            </w:r>
          </w:p>
          <w:p w14:paraId="0D11C90F" w14:textId="77777777" w:rsidR="00906CDB" w:rsidRPr="00D45764" w:rsidRDefault="00906CDB" w:rsidP="00546451">
            <w:pPr>
              <w:numPr>
                <w:ilvl w:val="0"/>
                <w:numId w:val="21"/>
              </w:numPr>
              <w:contextualSpacing/>
              <w:rPr>
                <w:rFonts w:ascii="Arial" w:hAnsi="Arial" w:cs="Arial"/>
                <w:i/>
                <w:sz w:val="22"/>
                <w:szCs w:val="22"/>
              </w:rPr>
            </w:pPr>
            <w:r w:rsidRPr="00D45764">
              <w:rPr>
                <w:rFonts w:ascii="Arial" w:hAnsi="Arial" w:cs="Arial"/>
                <w:i/>
                <w:sz w:val="22"/>
                <w:szCs w:val="22"/>
              </w:rPr>
              <w:t xml:space="preserve">Dwellings with a different number of bedrooms. </w:t>
            </w:r>
          </w:p>
          <w:p w14:paraId="7E5B099B" w14:textId="77777777" w:rsidR="00906CDB" w:rsidRPr="00D45764" w:rsidRDefault="00906CDB" w:rsidP="00546451">
            <w:pPr>
              <w:numPr>
                <w:ilvl w:val="0"/>
                <w:numId w:val="21"/>
              </w:numPr>
              <w:contextualSpacing/>
              <w:rPr>
                <w:rFonts w:ascii="Arial" w:hAnsi="Arial" w:cs="Arial"/>
                <w:i/>
                <w:sz w:val="22"/>
                <w:szCs w:val="22"/>
              </w:rPr>
            </w:pPr>
            <w:r w:rsidRPr="00D45764">
              <w:rPr>
                <w:rFonts w:ascii="Arial" w:hAnsi="Arial" w:cs="Arial"/>
                <w:i/>
                <w:sz w:val="22"/>
                <w:szCs w:val="22"/>
              </w:rPr>
              <w:t>At least one dwelling that contains a kitchen, bath or shower, and a toilet and wash basin at ground floor level.</w:t>
            </w:r>
          </w:p>
        </w:tc>
        <w:tc>
          <w:tcPr>
            <w:tcW w:w="709" w:type="dxa"/>
            <w:tcBorders>
              <w:bottom w:val="nil"/>
            </w:tcBorders>
          </w:tcPr>
          <w:p w14:paraId="7807CD4D" w14:textId="58326DF5" w:rsidR="00906CDB" w:rsidRPr="00D45764" w:rsidRDefault="00906CDB" w:rsidP="00D3472E">
            <w:pPr>
              <w:ind w:left="45"/>
              <w:rPr>
                <w:rFonts w:ascii="Arial" w:hAnsi="Arial" w:cs="Arial"/>
                <w:sz w:val="22"/>
                <w:szCs w:val="22"/>
              </w:rPr>
            </w:pPr>
            <w:r w:rsidRPr="00D45764">
              <w:rPr>
                <w:rFonts w:ascii="Arial" w:hAnsi="Arial" w:cs="Arial"/>
                <w:sz w:val="22"/>
                <w:szCs w:val="22"/>
              </w:rPr>
              <w:t>NA</w:t>
            </w:r>
          </w:p>
          <w:p w14:paraId="5E5BEAD2" w14:textId="77777777" w:rsidR="00906CDB" w:rsidRPr="00D45764" w:rsidRDefault="00906CDB" w:rsidP="00D3472E">
            <w:pPr>
              <w:ind w:left="45"/>
              <w:rPr>
                <w:rFonts w:ascii="Arial" w:hAnsi="Arial" w:cs="Arial"/>
                <w:i/>
                <w:sz w:val="22"/>
                <w:szCs w:val="22"/>
              </w:rPr>
            </w:pPr>
          </w:p>
        </w:tc>
        <w:tc>
          <w:tcPr>
            <w:tcW w:w="2693" w:type="dxa"/>
            <w:tcBorders>
              <w:bottom w:val="nil"/>
            </w:tcBorders>
          </w:tcPr>
          <w:p w14:paraId="074C7134" w14:textId="065A8E93" w:rsidR="00906CDB" w:rsidRPr="00D45764" w:rsidRDefault="0035584D" w:rsidP="00D3472E">
            <w:pPr>
              <w:rPr>
                <w:rFonts w:ascii="Arial" w:hAnsi="Arial" w:cs="Arial"/>
                <w:sz w:val="22"/>
                <w:szCs w:val="22"/>
              </w:rPr>
            </w:pPr>
            <w:r>
              <w:rPr>
                <w:rFonts w:ascii="Arial" w:hAnsi="Arial" w:cs="Arial"/>
                <w:sz w:val="22"/>
                <w:szCs w:val="22"/>
              </w:rPr>
              <w:t>N/A</w:t>
            </w:r>
          </w:p>
        </w:tc>
      </w:tr>
      <w:tr w:rsidR="00906CDB" w:rsidRPr="00D45764" w14:paraId="733D2B44" w14:textId="77777777" w:rsidTr="00D3472E">
        <w:tc>
          <w:tcPr>
            <w:tcW w:w="2523" w:type="dxa"/>
            <w:tcBorders>
              <w:top w:val="single" w:sz="4" w:space="0" w:color="auto"/>
              <w:bottom w:val="single" w:sz="4" w:space="0" w:color="auto"/>
            </w:tcBorders>
            <w:shd w:val="pct10" w:color="auto" w:fill="FFFFFF"/>
          </w:tcPr>
          <w:p w14:paraId="7736755C" w14:textId="77777777" w:rsidR="00906CDB" w:rsidRPr="00D45764" w:rsidRDefault="00906CDB" w:rsidP="00D3472E">
            <w:pPr>
              <w:rPr>
                <w:rFonts w:ascii="Arial" w:hAnsi="Arial" w:cs="Arial"/>
                <w:b/>
                <w:iCs/>
                <w:sz w:val="22"/>
                <w:szCs w:val="22"/>
              </w:rPr>
            </w:pPr>
            <w:r w:rsidRPr="00D45764">
              <w:rPr>
                <w:rFonts w:ascii="Arial" w:hAnsi="Arial" w:cs="Arial"/>
                <w:b/>
                <w:iCs/>
                <w:sz w:val="22"/>
                <w:szCs w:val="22"/>
              </w:rPr>
              <w:t>55.02-4 Infrastructure objective</w:t>
            </w:r>
          </w:p>
        </w:tc>
        <w:tc>
          <w:tcPr>
            <w:tcW w:w="3998" w:type="dxa"/>
            <w:tcBorders>
              <w:top w:val="single" w:sz="4" w:space="0" w:color="auto"/>
              <w:bottom w:val="single" w:sz="4" w:space="0" w:color="auto"/>
            </w:tcBorders>
            <w:shd w:val="pct10" w:color="auto" w:fill="FFFFFF"/>
          </w:tcPr>
          <w:p w14:paraId="7F4136EA" w14:textId="77777777" w:rsidR="00906CDB" w:rsidRPr="00D45764" w:rsidRDefault="00906CDB" w:rsidP="00D3472E">
            <w:pPr>
              <w:rPr>
                <w:rFonts w:ascii="Arial" w:hAnsi="Arial" w:cs="Arial"/>
                <w:b/>
                <w:iCs/>
                <w:sz w:val="22"/>
                <w:szCs w:val="22"/>
              </w:rPr>
            </w:pPr>
            <w:r w:rsidRPr="00D45764">
              <w:rPr>
                <w:rFonts w:ascii="Arial" w:hAnsi="Arial" w:cs="Arial"/>
                <w:b/>
                <w:iCs/>
                <w:sz w:val="22"/>
                <w:szCs w:val="22"/>
              </w:rPr>
              <w:t>Standard B4</w:t>
            </w:r>
          </w:p>
        </w:tc>
        <w:tc>
          <w:tcPr>
            <w:tcW w:w="709" w:type="dxa"/>
            <w:tcBorders>
              <w:top w:val="single" w:sz="4" w:space="0" w:color="auto"/>
              <w:bottom w:val="single" w:sz="4" w:space="0" w:color="auto"/>
            </w:tcBorders>
            <w:shd w:val="pct10" w:color="auto" w:fill="FFFFFF"/>
          </w:tcPr>
          <w:p w14:paraId="03E4AFD0" w14:textId="77777777" w:rsidR="00906CDB" w:rsidRPr="00D45764" w:rsidRDefault="00906CDB" w:rsidP="00D3472E">
            <w:pPr>
              <w:rPr>
                <w:rFonts w:ascii="Arial" w:hAnsi="Arial" w:cs="Arial"/>
                <w:b/>
                <w:iCs/>
                <w:sz w:val="22"/>
                <w:szCs w:val="22"/>
              </w:rPr>
            </w:pPr>
            <w:r w:rsidRPr="00D45764">
              <w:rPr>
                <w:rFonts w:ascii="Arial" w:hAnsi="Arial" w:cs="Arial"/>
                <w:b/>
                <w:iCs/>
                <w:sz w:val="22"/>
                <w:szCs w:val="22"/>
              </w:rPr>
              <w:t>Met</w:t>
            </w:r>
          </w:p>
        </w:tc>
        <w:tc>
          <w:tcPr>
            <w:tcW w:w="2693" w:type="dxa"/>
            <w:tcBorders>
              <w:top w:val="single" w:sz="4" w:space="0" w:color="auto"/>
              <w:bottom w:val="single" w:sz="4" w:space="0" w:color="auto"/>
            </w:tcBorders>
            <w:shd w:val="pct10" w:color="auto" w:fill="FFFFFF"/>
          </w:tcPr>
          <w:p w14:paraId="77397B54" w14:textId="77777777" w:rsidR="00906CDB" w:rsidRPr="00D45764" w:rsidRDefault="00906CDB" w:rsidP="00D3472E">
            <w:pPr>
              <w:rPr>
                <w:rFonts w:ascii="Arial" w:hAnsi="Arial" w:cs="Arial"/>
                <w:b/>
                <w:iCs/>
                <w:sz w:val="22"/>
                <w:szCs w:val="22"/>
              </w:rPr>
            </w:pPr>
            <w:r w:rsidRPr="00D45764">
              <w:rPr>
                <w:rFonts w:ascii="Arial" w:hAnsi="Arial" w:cs="Arial"/>
                <w:b/>
                <w:iCs/>
                <w:sz w:val="22"/>
                <w:szCs w:val="22"/>
              </w:rPr>
              <w:t>Comments</w:t>
            </w:r>
          </w:p>
        </w:tc>
      </w:tr>
      <w:tr w:rsidR="00906CDB" w:rsidRPr="00D45764" w14:paraId="1A31E4CD" w14:textId="77777777" w:rsidTr="00D3472E">
        <w:tc>
          <w:tcPr>
            <w:tcW w:w="2523" w:type="dxa"/>
            <w:vMerge w:val="restart"/>
            <w:tcBorders>
              <w:top w:val="nil"/>
              <w:left w:val="single" w:sz="4" w:space="0" w:color="auto"/>
            </w:tcBorders>
          </w:tcPr>
          <w:p w14:paraId="0CB1C352" w14:textId="77777777" w:rsidR="00906CDB" w:rsidRPr="00D45764" w:rsidRDefault="00906CDB" w:rsidP="00D3472E">
            <w:pPr>
              <w:keepLines/>
              <w:rPr>
                <w:rFonts w:ascii="Arial" w:hAnsi="Arial" w:cs="Arial"/>
                <w:i/>
                <w:sz w:val="22"/>
                <w:szCs w:val="22"/>
              </w:rPr>
            </w:pPr>
            <w:r w:rsidRPr="00D45764">
              <w:rPr>
                <w:rFonts w:ascii="Arial" w:hAnsi="Arial" w:cs="Arial"/>
                <w:i/>
                <w:sz w:val="22"/>
                <w:szCs w:val="22"/>
              </w:rPr>
              <w:t xml:space="preserve">To ensure development is provided with appropriate utility services and infrastructure. </w:t>
            </w:r>
          </w:p>
          <w:p w14:paraId="1A9EDEC2" w14:textId="77777777" w:rsidR="00906CDB" w:rsidRPr="00D45764" w:rsidRDefault="00906CDB" w:rsidP="00D3472E">
            <w:pPr>
              <w:keepLines/>
              <w:rPr>
                <w:rFonts w:ascii="Arial" w:hAnsi="Arial" w:cs="Arial"/>
                <w:i/>
                <w:sz w:val="22"/>
                <w:szCs w:val="22"/>
              </w:rPr>
            </w:pPr>
          </w:p>
          <w:p w14:paraId="5BD47445" w14:textId="77777777" w:rsidR="00906CDB" w:rsidRPr="00D45764" w:rsidRDefault="00906CDB" w:rsidP="00D3472E">
            <w:pPr>
              <w:keepLines/>
              <w:rPr>
                <w:rFonts w:ascii="Arial" w:hAnsi="Arial" w:cs="Arial"/>
                <w:i/>
                <w:sz w:val="22"/>
                <w:szCs w:val="22"/>
              </w:rPr>
            </w:pPr>
            <w:r w:rsidRPr="00D45764">
              <w:rPr>
                <w:rFonts w:ascii="Arial" w:hAnsi="Arial" w:cs="Arial"/>
                <w:i/>
                <w:sz w:val="22"/>
                <w:szCs w:val="22"/>
              </w:rPr>
              <w:t>To ensure development does not unreasonably overload the capacity of utility services and infrastructure.</w:t>
            </w:r>
          </w:p>
        </w:tc>
        <w:tc>
          <w:tcPr>
            <w:tcW w:w="3998" w:type="dxa"/>
            <w:tcBorders>
              <w:top w:val="single" w:sz="4" w:space="0" w:color="auto"/>
            </w:tcBorders>
          </w:tcPr>
          <w:p w14:paraId="007D52F6" w14:textId="77777777" w:rsidR="00906CDB" w:rsidRPr="00D45764" w:rsidRDefault="00906CDB" w:rsidP="00D3472E">
            <w:pPr>
              <w:keepLines/>
              <w:rPr>
                <w:rFonts w:ascii="Arial" w:hAnsi="Arial" w:cs="Arial"/>
                <w:i/>
                <w:sz w:val="22"/>
                <w:szCs w:val="22"/>
              </w:rPr>
            </w:pPr>
            <w:r w:rsidRPr="00D45764">
              <w:rPr>
                <w:rFonts w:ascii="Arial" w:hAnsi="Arial" w:cs="Arial"/>
                <w:i/>
                <w:sz w:val="22"/>
                <w:szCs w:val="22"/>
              </w:rPr>
              <w:t xml:space="preserve">Development should be connected to reticulated services, including reticulated sewerage, drainage, electricity and gas, if available. </w:t>
            </w:r>
          </w:p>
        </w:tc>
        <w:tc>
          <w:tcPr>
            <w:tcW w:w="709" w:type="dxa"/>
            <w:tcBorders>
              <w:top w:val="single" w:sz="4" w:space="0" w:color="auto"/>
            </w:tcBorders>
          </w:tcPr>
          <w:p w14:paraId="62E45D50" w14:textId="77777777" w:rsidR="00906CDB" w:rsidRPr="00D45764" w:rsidRDefault="00906CDB" w:rsidP="00D3472E">
            <w:pPr>
              <w:ind w:left="45"/>
              <w:rPr>
                <w:rFonts w:ascii="Arial" w:hAnsi="Arial" w:cs="Arial"/>
                <w:sz w:val="22"/>
                <w:szCs w:val="22"/>
              </w:rPr>
            </w:pPr>
            <w:r w:rsidRPr="00D45764">
              <w:rPr>
                <w:rFonts w:ascii="Arial" w:hAnsi="Arial" w:cs="Arial"/>
                <w:sz w:val="22"/>
                <w:szCs w:val="22"/>
              </w:rPr>
              <w:t>Yes</w:t>
            </w:r>
          </w:p>
          <w:p w14:paraId="6DDCBDDF" w14:textId="77777777" w:rsidR="00906CDB" w:rsidRPr="00D45764" w:rsidRDefault="00906CDB" w:rsidP="00D3472E">
            <w:pPr>
              <w:ind w:left="45"/>
              <w:rPr>
                <w:rFonts w:ascii="Arial" w:hAnsi="Arial" w:cs="Arial"/>
                <w:i/>
                <w:sz w:val="22"/>
                <w:szCs w:val="22"/>
              </w:rPr>
            </w:pPr>
          </w:p>
        </w:tc>
        <w:tc>
          <w:tcPr>
            <w:tcW w:w="2693" w:type="dxa"/>
            <w:vMerge w:val="restart"/>
            <w:tcBorders>
              <w:top w:val="single" w:sz="4" w:space="0" w:color="auto"/>
            </w:tcBorders>
          </w:tcPr>
          <w:p w14:paraId="486D0A53" w14:textId="6A1AE51B" w:rsidR="00906CDB" w:rsidRPr="00D45764" w:rsidRDefault="00906CDB" w:rsidP="00D3472E">
            <w:pPr>
              <w:keepLines/>
              <w:rPr>
                <w:rFonts w:ascii="Arial" w:hAnsi="Arial" w:cs="Arial"/>
                <w:sz w:val="22"/>
                <w:szCs w:val="22"/>
              </w:rPr>
            </w:pPr>
            <w:r w:rsidRPr="00D45764">
              <w:rPr>
                <w:rFonts w:ascii="Arial" w:hAnsi="Arial" w:cs="Arial"/>
                <w:sz w:val="22"/>
                <w:szCs w:val="22"/>
              </w:rPr>
              <w:t>Provision has been made for services and the application has been approved by GWM Water</w:t>
            </w:r>
            <w:r w:rsidR="0035584D">
              <w:rPr>
                <w:rFonts w:ascii="Arial" w:hAnsi="Arial" w:cs="Arial"/>
                <w:sz w:val="22"/>
                <w:szCs w:val="22"/>
              </w:rPr>
              <w:t>.</w:t>
            </w:r>
          </w:p>
        </w:tc>
      </w:tr>
      <w:tr w:rsidR="00906CDB" w:rsidRPr="00D45764" w14:paraId="259F6560" w14:textId="77777777" w:rsidTr="00D3472E">
        <w:tc>
          <w:tcPr>
            <w:tcW w:w="2523" w:type="dxa"/>
            <w:vMerge/>
            <w:tcBorders>
              <w:left w:val="single" w:sz="4" w:space="0" w:color="auto"/>
            </w:tcBorders>
          </w:tcPr>
          <w:p w14:paraId="07234D5D" w14:textId="77777777" w:rsidR="00906CDB" w:rsidRPr="00D45764" w:rsidRDefault="00906CDB" w:rsidP="00D3472E">
            <w:pPr>
              <w:keepLines/>
              <w:rPr>
                <w:rFonts w:ascii="Arial" w:hAnsi="Arial" w:cs="Arial"/>
                <w:i/>
                <w:sz w:val="22"/>
                <w:szCs w:val="22"/>
              </w:rPr>
            </w:pPr>
          </w:p>
        </w:tc>
        <w:tc>
          <w:tcPr>
            <w:tcW w:w="3998" w:type="dxa"/>
            <w:tcBorders>
              <w:top w:val="single" w:sz="4" w:space="0" w:color="auto"/>
            </w:tcBorders>
          </w:tcPr>
          <w:p w14:paraId="705BA7CC" w14:textId="77777777" w:rsidR="00906CDB" w:rsidRPr="00D45764" w:rsidRDefault="00906CDB" w:rsidP="00D3472E">
            <w:pPr>
              <w:keepLines/>
              <w:rPr>
                <w:rFonts w:ascii="Arial" w:hAnsi="Arial" w:cs="Arial"/>
                <w:i/>
                <w:sz w:val="22"/>
                <w:szCs w:val="22"/>
              </w:rPr>
            </w:pPr>
            <w:r w:rsidRPr="00D45764">
              <w:rPr>
                <w:rFonts w:ascii="Arial" w:hAnsi="Arial" w:cs="Arial"/>
                <w:i/>
                <w:sz w:val="22"/>
                <w:szCs w:val="22"/>
              </w:rPr>
              <w:t>Development should not unreasonably exceed the capacity of utility services and infrastructure, including reticulated services and roads.</w:t>
            </w:r>
          </w:p>
        </w:tc>
        <w:tc>
          <w:tcPr>
            <w:tcW w:w="709" w:type="dxa"/>
            <w:tcBorders>
              <w:top w:val="single" w:sz="4" w:space="0" w:color="auto"/>
            </w:tcBorders>
          </w:tcPr>
          <w:p w14:paraId="07413419" w14:textId="77777777" w:rsidR="00906CDB" w:rsidRPr="00D45764" w:rsidRDefault="00906CDB" w:rsidP="00D3472E">
            <w:pPr>
              <w:ind w:left="45"/>
              <w:rPr>
                <w:rFonts w:ascii="Arial" w:hAnsi="Arial" w:cs="Arial"/>
                <w:sz w:val="22"/>
                <w:szCs w:val="22"/>
              </w:rPr>
            </w:pPr>
            <w:r w:rsidRPr="00D45764">
              <w:rPr>
                <w:rFonts w:ascii="Arial" w:hAnsi="Arial" w:cs="Arial"/>
                <w:sz w:val="22"/>
                <w:szCs w:val="22"/>
              </w:rPr>
              <w:t>Yes</w:t>
            </w:r>
          </w:p>
          <w:p w14:paraId="6B7867A4" w14:textId="77777777" w:rsidR="00906CDB" w:rsidRPr="00D45764" w:rsidRDefault="00906CDB" w:rsidP="00D3472E">
            <w:pPr>
              <w:ind w:left="45"/>
              <w:rPr>
                <w:rFonts w:ascii="Arial" w:hAnsi="Arial" w:cs="Arial"/>
                <w:i/>
                <w:sz w:val="22"/>
                <w:szCs w:val="22"/>
              </w:rPr>
            </w:pPr>
          </w:p>
        </w:tc>
        <w:tc>
          <w:tcPr>
            <w:tcW w:w="2693" w:type="dxa"/>
            <w:vMerge/>
          </w:tcPr>
          <w:p w14:paraId="052CE024" w14:textId="77777777" w:rsidR="00906CDB" w:rsidRPr="00D45764" w:rsidRDefault="00906CDB" w:rsidP="00D3472E">
            <w:pPr>
              <w:keepLines/>
              <w:rPr>
                <w:rFonts w:ascii="Arial" w:hAnsi="Arial" w:cs="Arial"/>
                <w:sz w:val="22"/>
                <w:szCs w:val="22"/>
                <w:highlight w:val="yellow"/>
              </w:rPr>
            </w:pPr>
          </w:p>
        </w:tc>
      </w:tr>
      <w:tr w:rsidR="00906CDB" w:rsidRPr="00D45764" w14:paraId="22AB56C7" w14:textId="77777777" w:rsidTr="00D3472E">
        <w:tc>
          <w:tcPr>
            <w:tcW w:w="2523" w:type="dxa"/>
            <w:vMerge/>
            <w:tcBorders>
              <w:left w:val="single" w:sz="4" w:space="0" w:color="auto"/>
              <w:bottom w:val="single" w:sz="4" w:space="0" w:color="auto"/>
            </w:tcBorders>
          </w:tcPr>
          <w:p w14:paraId="6F00D25D" w14:textId="77777777" w:rsidR="00906CDB" w:rsidRPr="00D45764" w:rsidRDefault="00906CDB" w:rsidP="00D3472E">
            <w:pPr>
              <w:keepLines/>
              <w:rPr>
                <w:rFonts w:ascii="Arial" w:hAnsi="Arial" w:cs="Arial"/>
                <w:i/>
                <w:sz w:val="22"/>
                <w:szCs w:val="22"/>
              </w:rPr>
            </w:pPr>
          </w:p>
        </w:tc>
        <w:tc>
          <w:tcPr>
            <w:tcW w:w="3998" w:type="dxa"/>
            <w:tcBorders>
              <w:top w:val="single" w:sz="4" w:space="0" w:color="auto"/>
            </w:tcBorders>
          </w:tcPr>
          <w:p w14:paraId="0D93265C" w14:textId="77777777" w:rsidR="00906CDB" w:rsidRPr="00D45764" w:rsidRDefault="00906CDB" w:rsidP="00D3472E">
            <w:pPr>
              <w:keepLines/>
              <w:rPr>
                <w:rFonts w:ascii="Arial" w:hAnsi="Arial" w:cs="Arial"/>
                <w:i/>
                <w:sz w:val="22"/>
                <w:szCs w:val="22"/>
              </w:rPr>
            </w:pPr>
            <w:r w:rsidRPr="00D45764">
              <w:rPr>
                <w:rFonts w:ascii="Arial" w:hAnsi="Arial" w:cs="Arial"/>
                <w:i/>
                <w:sz w:val="22"/>
                <w:szCs w:val="22"/>
              </w:rPr>
              <w:t>In areas where utility services or infrastructure have little or no spare capacity, developments should provide for the upgrading of or mitigation of the impact on services or infrastructure.</w:t>
            </w:r>
          </w:p>
        </w:tc>
        <w:tc>
          <w:tcPr>
            <w:tcW w:w="709" w:type="dxa"/>
            <w:tcBorders>
              <w:top w:val="single" w:sz="4" w:space="0" w:color="auto"/>
            </w:tcBorders>
          </w:tcPr>
          <w:p w14:paraId="6133528A" w14:textId="77777777" w:rsidR="00906CDB" w:rsidRPr="00D45764" w:rsidRDefault="00906CDB" w:rsidP="00D3472E">
            <w:pPr>
              <w:ind w:left="45"/>
              <w:rPr>
                <w:rFonts w:ascii="Arial" w:hAnsi="Arial" w:cs="Arial"/>
                <w:sz w:val="22"/>
                <w:szCs w:val="22"/>
              </w:rPr>
            </w:pPr>
            <w:r w:rsidRPr="00D45764">
              <w:rPr>
                <w:rFonts w:ascii="Arial" w:hAnsi="Arial" w:cs="Arial"/>
                <w:sz w:val="22"/>
                <w:szCs w:val="22"/>
              </w:rPr>
              <w:t>Yes</w:t>
            </w:r>
          </w:p>
          <w:p w14:paraId="08F25E0A" w14:textId="77777777" w:rsidR="00906CDB" w:rsidRPr="00D45764" w:rsidRDefault="00906CDB" w:rsidP="00D3472E">
            <w:pPr>
              <w:ind w:left="45"/>
              <w:rPr>
                <w:rFonts w:ascii="Arial" w:hAnsi="Arial" w:cs="Arial"/>
                <w:i/>
                <w:sz w:val="22"/>
                <w:szCs w:val="22"/>
              </w:rPr>
            </w:pPr>
          </w:p>
        </w:tc>
        <w:tc>
          <w:tcPr>
            <w:tcW w:w="2693" w:type="dxa"/>
            <w:vMerge/>
          </w:tcPr>
          <w:p w14:paraId="550E5A4E" w14:textId="77777777" w:rsidR="00906CDB" w:rsidRPr="00D45764" w:rsidRDefault="00906CDB" w:rsidP="00D3472E">
            <w:pPr>
              <w:keepLines/>
              <w:rPr>
                <w:rFonts w:ascii="Arial" w:hAnsi="Arial" w:cs="Arial"/>
                <w:sz w:val="22"/>
                <w:szCs w:val="22"/>
                <w:highlight w:val="yellow"/>
              </w:rPr>
            </w:pPr>
          </w:p>
        </w:tc>
      </w:tr>
      <w:tr w:rsidR="00906CDB" w:rsidRPr="00D45764" w14:paraId="6F787E73" w14:textId="77777777" w:rsidTr="00D3472E">
        <w:tc>
          <w:tcPr>
            <w:tcW w:w="2523" w:type="dxa"/>
            <w:tcBorders>
              <w:top w:val="single" w:sz="4" w:space="0" w:color="auto"/>
              <w:bottom w:val="single" w:sz="4" w:space="0" w:color="auto"/>
            </w:tcBorders>
            <w:shd w:val="pct10" w:color="auto" w:fill="FFFFFF"/>
          </w:tcPr>
          <w:p w14:paraId="222CCE1C" w14:textId="77777777" w:rsidR="00906CDB" w:rsidRPr="00D45764" w:rsidRDefault="00906CDB" w:rsidP="00D3472E">
            <w:pPr>
              <w:rPr>
                <w:rFonts w:ascii="Arial" w:hAnsi="Arial" w:cs="Arial"/>
                <w:b/>
                <w:iCs/>
                <w:sz w:val="22"/>
                <w:szCs w:val="22"/>
              </w:rPr>
            </w:pPr>
            <w:r w:rsidRPr="00D45764">
              <w:rPr>
                <w:rFonts w:ascii="Arial" w:hAnsi="Arial" w:cs="Arial"/>
                <w:b/>
                <w:iCs/>
                <w:sz w:val="22"/>
                <w:szCs w:val="22"/>
              </w:rPr>
              <w:lastRenderedPageBreak/>
              <w:t xml:space="preserve">55.02-4 Integration with the street objective </w:t>
            </w:r>
          </w:p>
        </w:tc>
        <w:tc>
          <w:tcPr>
            <w:tcW w:w="3998" w:type="dxa"/>
            <w:tcBorders>
              <w:top w:val="single" w:sz="4" w:space="0" w:color="auto"/>
              <w:bottom w:val="single" w:sz="4" w:space="0" w:color="auto"/>
            </w:tcBorders>
            <w:shd w:val="pct10" w:color="auto" w:fill="FFFFFF"/>
          </w:tcPr>
          <w:p w14:paraId="2BEBDC65" w14:textId="77777777" w:rsidR="00906CDB" w:rsidRPr="00D45764" w:rsidRDefault="00906CDB" w:rsidP="00D3472E">
            <w:pPr>
              <w:rPr>
                <w:rFonts w:ascii="Arial" w:hAnsi="Arial" w:cs="Arial"/>
                <w:b/>
                <w:iCs/>
                <w:sz w:val="22"/>
                <w:szCs w:val="22"/>
              </w:rPr>
            </w:pPr>
            <w:r w:rsidRPr="00D45764">
              <w:rPr>
                <w:rFonts w:ascii="Arial" w:hAnsi="Arial" w:cs="Arial"/>
                <w:b/>
                <w:iCs/>
                <w:sz w:val="22"/>
                <w:szCs w:val="22"/>
              </w:rPr>
              <w:t>Standard B5</w:t>
            </w:r>
          </w:p>
        </w:tc>
        <w:tc>
          <w:tcPr>
            <w:tcW w:w="709" w:type="dxa"/>
            <w:tcBorders>
              <w:top w:val="single" w:sz="4" w:space="0" w:color="auto"/>
              <w:bottom w:val="single" w:sz="4" w:space="0" w:color="auto"/>
            </w:tcBorders>
            <w:shd w:val="pct10" w:color="auto" w:fill="FFFFFF"/>
          </w:tcPr>
          <w:p w14:paraId="1272C877" w14:textId="77777777" w:rsidR="00906CDB" w:rsidRPr="00D45764" w:rsidRDefault="00906CDB" w:rsidP="00D3472E">
            <w:pPr>
              <w:rPr>
                <w:rFonts w:ascii="Arial" w:hAnsi="Arial" w:cs="Arial"/>
                <w:b/>
                <w:iCs/>
                <w:sz w:val="22"/>
                <w:szCs w:val="22"/>
              </w:rPr>
            </w:pPr>
            <w:r w:rsidRPr="00D45764">
              <w:rPr>
                <w:rFonts w:ascii="Arial" w:hAnsi="Arial" w:cs="Arial"/>
                <w:b/>
                <w:iCs/>
                <w:sz w:val="22"/>
                <w:szCs w:val="22"/>
              </w:rPr>
              <w:t>Met</w:t>
            </w:r>
          </w:p>
        </w:tc>
        <w:tc>
          <w:tcPr>
            <w:tcW w:w="2693" w:type="dxa"/>
            <w:tcBorders>
              <w:top w:val="single" w:sz="4" w:space="0" w:color="auto"/>
              <w:bottom w:val="single" w:sz="4" w:space="0" w:color="auto"/>
            </w:tcBorders>
            <w:shd w:val="pct10" w:color="auto" w:fill="FFFFFF"/>
          </w:tcPr>
          <w:p w14:paraId="5881326E" w14:textId="77777777" w:rsidR="00906CDB" w:rsidRPr="00D45764" w:rsidRDefault="00906CDB" w:rsidP="00D3472E">
            <w:pPr>
              <w:rPr>
                <w:rFonts w:ascii="Arial" w:hAnsi="Arial" w:cs="Arial"/>
                <w:b/>
                <w:iCs/>
                <w:sz w:val="22"/>
                <w:szCs w:val="22"/>
              </w:rPr>
            </w:pPr>
            <w:r w:rsidRPr="00D45764">
              <w:rPr>
                <w:rFonts w:ascii="Arial" w:hAnsi="Arial" w:cs="Arial"/>
                <w:b/>
                <w:iCs/>
                <w:sz w:val="22"/>
                <w:szCs w:val="22"/>
              </w:rPr>
              <w:t>Comments</w:t>
            </w:r>
          </w:p>
        </w:tc>
      </w:tr>
      <w:tr w:rsidR="00906CDB" w:rsidRPr="00D45764" w14:paraId="2C95EB2E" w14:textId="77777777" w:rsidTr="00D3472E">
        <w:trPr>
          <w:trHeight w:val="1082"/>
        </w:trPr>
        <w:tc>
          <w:tcPr>
            <w:tcW w:w="2523" w:type="dxa"/>
            <w:vMerge w:val="restart"/>
            <w:tcBorders>
              <w:top w:val="single" w:sz="4" w:space="0" w:color="auto"/>
              <w:left w:val="single" w:sz="4" w:space="0" w:color="auto"/>
            </w:tcBorders>
          </w:tcPr>
          <w:p w14:paraId="7C97EF78" w14:textId="77777777" w:rsidR="00906CDB" w:rsidRPr="00D45764" w:rsidRDefault="00906CDB" w:rsidP="00D3472E">
            <w:pPr>
              <w:keepLines/>
              <w:rPr>
                <w:rFonts w:ascii="Arial" w:hAnsi="Arial" w:cs="Arial"/>
                <w:i/>
                <w:sz w:val="22"/>
                <w:szCs w:val="22"/>
              </w:rPr>
            </w:pPr>
            <w:r w:rsidRPr="00D45764">
              <w:rPr>
                <w:rFonts w:ascii="Arial" w:hAnsi="Arial" w:cs="Arial"/>
                <w:i/>
                <w:sz w:val="22"/>
                <w:szCs w:val="22"/>
              </w:rPr>
              <w:t>To integrate the layout of development with the street</w:t>
            </w:r>
          </w:p>
        </w:tc>
        <w:tc>
          <w:tcPr>
            <w:tcW w:w="3998" w:type="dxa"/>
            <w:tcBorders>
              <w:top w:val="single" w:sz="4" w:space="0" w:color="auto"/>
            </w:tcBorders>
          </w:tcPr>
          <w:p w14:paraId="6BCACBCC" w14:textId="77777777" w:rsidR="00906CDB" w:rsidRPr="00D45764" w:rsidRDefault="00906CDB" w:rsidP="00D3472E">
            <w:pPr>
              <w:keepLines/>
              <w:rPr>
                <w:rFonts w:ascii="Arial" w:hAnsi="Arial" w:cs="Arial"/>
                <w:i/>
                <w:sz w:val="22"/>
                <w:szCs w:val="22"/>
              </w:rPr>
            </w:pPr>
            <w:r w:rsidRPr="00D45764">
              <w:rPr>
                <w:rFonts w:ascii="Arial" w:hAnsi="Arial" w:cs="Arial"/>
                <w:i/>
                <w:sz w:val="22"/>
                <w:szCs w:val="22"/>
              </w:rPr>
              <w:t>Developments should provide adequate vehicle and pedestrian links that maintain or enhance local accessibility.</w:t>
            </w:r>
          </w:p>
        </w:tc>
        <w:tc>
          <w:tcPr>
            <w:tcW w:w="709" w:type="dxa"/>
            <w:tcBorders>
              <w:top w:val="single" w:sz="4" w:space="0" w:color="auto"/>
            </w:tcBorders>
          </w:tcPr>
          <w:p w14:paraId="5DF93F07" w14:textId="77777777" w:rsidR="00906CDB" w:rsidRPr="00D45764" w:rsidRDefault="00906CDB" w:rsidP="00D3472E">
            <w:pPr>
              <w:ind w:left="45"/>
              <w:rPr>
                <w:rFonts w:ascii="Arial" w:hAnsi="Arial" w:cs="Arial"/>
                <w:sz w:val="22"/>
                <w:szCs w:val="22"/>
              </w:rPr>
            </w:pPr>
            <w:r w:rsidRPr="00D45764">
              <w:rPr>
                <w:rFonts w:ascii="Arial" w:hAnsi="Arial" w:cs="Arial"/>
                <w:sz w:val="22"/>
                <w:szCs w:val="22"/>
              </w:rPr>
              <w:t>Yes</w:t>
            </w:r>
          </w:p>
          <w:p w14:paraId="4F33673C" w14:textId="77777777" w:rsidR="00906CDB" w:rsidRPr="00D45764" w:rsidRDefault="00906CDB" w:rsidP="00030773">
            <w:pPr>
              <w:ind w:left="45"/>
              <w:rPr>
                <w:rFonts w:ascii="Arial" w:hAnsi="Arial" w:cs="Arial"/>
                <w:i/>
                <w:sz w:val="22"/>
                <w:szCs w:val="22"/>
              </w:rPr>
            </w:pPr>
          </w:p>
        </w:tc>
        <w:tc>
          <w:tcPr>
            <w:tcW w:w="2693" w:type="dxa"/>
            <w:vMerge w:val="restart"/>
            <w:tcBorders>
              <w:top w:val="single" w:sz="4" w:space="0" w:color="auto"/>
            </w:tcBorders>
          </w:tcPr>
          <w:p w14:paraId="020C4A95" w14:textId="5F521C50" w:rsidR="00906CDB" w:rsidRPr="00D45764" w:rsidRDefault="00030773" w:rsidP="00D3472E">
            <w:pPr>
              <w:keepLines/>
              <w:rPr>
                <w:rFonts w:ascii="Arial" w:hAnsi="Arial" w:cs="Arial"/>
                <w:sz w:val="22"/>
                <w:szCs w:val="22"/>
              </w:rPr>
            </w:pPr>
            <w:r w:rsidRPr="00D45764">
              <w:rPr>
                <w:rFonts w:ascii="Arial" w:hAnsi="Arial" w:cs="Arial"/>
                <w:sz w:val="22"/>
                <w:szCs w:val="22"/>
              </w:rPr>
              <w:t xml:space="preserve">All dwellings are oriented to Bowen Street and high front fencing is not proposed. </w:t>
            </w:r>
          </w:p>
        </w:tc>
      </w:tr>
      <w:tr w:rsidR="00906CDB" w:rsidRPr="00D45764" w14:paraId="4F0501AC" w14:textId="77777777" w:rsidTr="00D3472E">
        <w:tc>
          <w:tcPr>
            <w:tcW w:w="2523" w:type="dxa"/>
            <w:vMerge/>
            <w:tcBorders>
              <w:left w:val="single" w:sz="4" w:space="0" w:color="auto"/>
            </w:tcBorders>
          </w:tcPr>
          <w:p w14:paraId="0E6C0E45" w14:textId="77777777" w:rsidR="00906CDB" w:rsidRPr="00D45764" w:rsidRDefault="00906CDB" w:rsidP="00D3472E">
            <w:pPr>
              <w:keepLines/>
              <w:rPr>
                <w:rFonts w:ascii="Arial" w:hAnsi="Arial" w:cs="Arial"/>
                <w:i/>
                <w:sz w:val="22"/>
                <w:szCs w:val="22"/>
              </w:rPr>
            </w:pPr>
          </w:p>
        </w:tc>
        <w:tc>
          <w:tcPr>
            <w:tcW w:w="3998" w:type="dxa"/>
            <w:tcBorders>
              <w:top w:val="single" w:sz="4" w:space="0" w:color="auto"/>
            </w:tcBorders>
          </w:tcPr>
          <w:p w14:paraId="626C2D47" w14:textId="77777777" w:rsidR="00906CDB" w:rsidRPr="00D45764" w:rsidRDefault="00906CDB" w:rsidP="00D3472E">
            <w:pPr>
              <w:keepLines/>
              <w:rPr>
                <w:rFonts w:ascii="Arial" w:hAnsi="Arial" w:cs="Arial"/>
                <w:i/>
                <w:sz w:val="22"/>
                <w:szCs w:val="22"/>
              </w:rPr>
            </w:pPr>
            <w:r w:rsidRPr="00D45764">
              <w:rPr>
                <w:rFonts w:ascii="Arial" w:hAnsi="Arial" w:cs="Arial"/>
                <w:i/>
                <w:sz w:val="22"/>
                <w:szCs w:val="22"/>
              </w:rPr>
              <w:t>Development should be oriented to front existing and proposed streets</w:t>
            </w:r>
          </w:p>
        </w:tc>
        <w:tc>
          <w:tcPr>
            <w:tcW w:w="709" w:type="dxa"/>
            <w:tcBorders>
              <w:top w:val="single" w:sz="4" w:space="0" w:color="auto"/>
            </w:tcBorders>
          </w:tcPr>
          <w:p w14:paraId="6B11F02E" w14:textId="77777777" w:rsidR="00906CDB" w:rsidRPr="00D45764" w:rsidRDefault="00906CDB" w:rsidP="00D3472E">
            <w:pPr>
              <w:ind w:left="45"/>
              <w:rPr>
                <w:rFonts w:ascii="Arial" w:hAnsi="Arial" w:cs="Arial"/>
                <w:sz w:val="22"/>
                <w:szCs w:val="22"/>
              </w:rPr>
            </w:pPr>
            <w:r w:rsidRPr="00D45764">
              <w:rPr>
                <w:rFonts w:ascii="Arial" w:hAnsi="Arial" w:cs="Arial"/>
                <w:sz w:val="22"/>
                <w:szCs w:val="22"/>
              </w:rPr>
              <w:t>Yes</w:t>
            </w:r>
          </w:p>
          <w:p w14:paraId="42F4B8DC" w14:textId="77777777" w:rsidR="00906CDB" w:rsidRPr="00D45764" w:rsidRDefault="00906CDB" w:rsidP="00030773">
            <w:pPr>
              <w:ind w:left="45"/>
              <w:rPr>
                <w:rFonts w:ascii="Arial" w:hAnsi="Arial" w:cs="Arial"/>
                <w:i/>
                <w:sz w:val="22"/>
                <w:szCs w:val="22"/>
              </w:rPr>
            </w:pPr>
          </w:p>
        </w:tc>
        <w:tc>
          <w:tcPr>
            <w:tcW w:w="2693" w:type="dxa"/>
            <w:vMerge/>
          </w:tcPr>
          <w:p w14:paraId="4164B1C7" w14:textId="77777777" w:rsidR="00906CDB" w:rsidRPr="00D45764" w:rsidRDefault="00906CDB" w:rsidP="00D3472E">
            <w:pPr>
              <w:keepLines/>
              <w:rPr>
                <w:rFonts w:ascii="Arial" w:hAnsi="Arial" w:cs="Arial"/>
                <w:sz w:val="22"/>
                <w:szCs w:val="22"/>
                <w:highlight w:val="yellow"/>
              </w:rPr>
            </w:pPr>
          </w:p>
        </w:tc>
      </w:tr>
      <w:tr w:rsidR="00906CDB" w:rsidRPr="00D45764" w14:paraId="4E351C6E" w14:textId="77777777" w:rsidTr="00D3472E">
        <w:trPr>
          <w:trHeight w:val="439"/>
        </w:trPr>
        <w:tc>
          <w:tcPr>
            <w:tcW w:w="2523" w:type="dxa"/>
            <w:vMerge/>
            <w:tcBorders>
              <w:left w:val="single" w:sz="4" w:space="0" w:color="auto"/>
            </w:tcBorders>
          </w:tcPr>
          <w:p w14:paraId="0E1E1049" w14:textId="77777777" w:rsidR="00906CDB" w:rsidRPr="00D45764" w:rsidRDefault="00906CDB" w:rsidP="00D3472E">
            <w:pPr>
              <w:keepLines/>
              <w:rPr>
                <w:rFonts w:ascii="Arial" w:hAnsi="Arial" w:cs="Arial"/>
                <w:i/>
                <w:sz w:val="22"/>
                <w:szCs w:val="22"/>
              </w:rPr>
            </w:pPr>
          </w:p>
        </w:tc>
        <w:tc>
          <w:tcPr>
            <w:tcW w:w="3998" w:type="dxa"/>
          </w:tcPr>
          <w:p w14:paraId="32636A1B" w14:textId="77777777" w:rsidR="00906CDB" w:rsidRPr="00D45764" w:rsidRDefault="00906CDB" w:rsidP="00D3472E">
            <w:pPr>
              <w:keepLines/>
              <w:rPr>
                <w:rFonts w:ascii="Arial" w:hAnsi="Arial" w:cs="Arial"/>
                <w:i/>
                <w:sz w:val="22"/>
                <w:szCs w:val="22"/>
              </w:rPr>
            </w:pPr>
            <w:r w:rsidRPr="00D45764">
              <w:rPr>
                <w:rFonts w:ascii="Arial" w:hAnsi="Arial" w:cs="Arial"/>
                <w:i/>
                <w:sz w:val="22"/>
                <w:szCs w:val="22"/>
              </w:rPr>
              <w:t>High fencing in front of dwellings should be avoided if practicable</w:t>
            </w:r>
          </w:p>
        </w:tc>
        <w:tc>
          <w:tcPr>
            <w:tcW w:w="709" w:type="dxa"/>
          </w:tcPr>
          <w:p w14:paraId="7C804985" w14:textId="1AA7057C" w:rsidR="00906CDB" w:rsidRPr="00D45764" w:rsidRDefault="00906CDB" w:rsidP="00D3472E">
            <w:pPr>
              <w:ind w:left="45"/>
              <w:rPr>
                <w:rFonts w:ascii="Arial" w:hAnsi="Arial" w:cs="Arial"/>
                <w:sz w:val="22"/>
                <w:szCs w:val="22"/>
              </w:rPr>
            </w:pPr>
            <w:r w:rsidRPr="00D45764">
              <w:rPr>
                <w:rFonts w:ascii="Arial" w:hAnsi="Arial" w:cs="Arial"/>
                <w:sz w:val="22"/>
                <w:szCs w:val="22"/>
              </w:rPr>
              <w:t>NA</w:t>
            </w:r>
          </w:p>
          <w:p w14:paraId="60915CD0" w14:textId="77777777" w:rsidR="00906CDB" w:rsidRPr="00D45764" w:rsidRDefault="00906CDB" w:rsidP="00D3472E">
            <w:pPr>
              <w:ind w:left="45"/>
              <w:rPr>
                <w:rFonts w:ascii="Arial" w:hAnsi="Arial" w:cs="Arial"/>
                <w:i/>
                <w:sz w:val="22"/>
                <w:szCs w:val="22"/>
              </w:rPr>
            </w:pPr>
          </w:p>
        </w:tc>
        <w:tc>
          <w:tcPr>
            <w:tcW w:w="2693" w:type="dxa"/>
            <w:vMerge/>
          </w:tcPr>
          <w:p w14:paraId="43A28E2D" w14:textId="77777777" w:rsidR="00906CDB" w:rsidRPr="00D45764" w:rsidRDefault="00906CDB" w:rsidP="00D3472E">
            <w:pPr>
              <w:keepLines/>
              <w:rPr>
                <w:rFonts w:ascii="Arial" w:hAnsi="Arial" w:cs="Arial"/>
                <w:sz w:val="22"/>
                <w:szCs w:val="22"/>
                <w:highlight w:val="yellow"/>
              </w:rPr>
            </w:pPr>
          </w:p>
        </w:tc>
      </w:tr>
      <w:tr w:rsidR="00906CDB" w:rsidRPr="00D45764" w14:paraId="5145A653" w14:textId="77777777" w:rsidTr="00D3472E">
        <w:trPr>
          <w:trHeight w:val="439"/>
        </w:trPr>
        <w:tc>
          <w:tcPr>
            <w:tcW w:w="2523" w:type="dxa"/>
            <w:vMerge/>
            <w:tcBorders>
              <w:left w:val="single" w:sz="4" w:space="0" w:color="auto"/>
            </w:tcBorders>
          </w:tcPr>
          <w:p w14:paraId="669077C2" w14:textId="77777777" w:rsidR="00906CDB" w:rsidRPr="00D45764" w:rsidRDefault="00906CDB" w:rsidP="00D3472E">
            <w:pPr>
              <w:keepLines/>
              <w:rPr>
                <w:rFonts w:ascii="Arial" w:hAnsi="Arial" w:cs="Arial"/>
                <w:i/>
                <w:sz w:val="22"/>
                <w:szCs w:val="22"/>
              </w:rPr>
            </w:pPr>
          </w:p>
        </w:tc>
        <w:tc>
          <w:tcPr>
            <w:tcW w:w="3998" w:type="dxa"/>
          </w:tcPr>
          <w:p w14:paraId="4F4F3879" w14:textId="77777777" w:rsidR="00906CDB" w:rsidRPr="00D45764" w:rsidRDefault="00906CDB" w:rsidP="00D3472E">
            <w:pPr>
              <w:keepLines/>
              <w:rPr>
                <w:rFonts w:ascii="Arial" w:hAnsi="Arial" w:cs="Arial"/>
                <w:i/>
                <w:sz w:val="22"/>
                <w:szCs w:val="22"/>
              </w:rPr>
            </w:pPr>
            <w:r w:rsidRPr="00D45764">
              <w:rPr>
                <w:rFonts w:ascii="Arial" w:hAnsi="Arial" w:cs="Arial"/>
                <w:i/>
                <w:sz w:val="22"/>
                <w:szCs w:val="22"/>
              </w:rPr>
              <w:t>Development next to existing public open space should be laid out to complement the open space.</w:t>
            </w:r>
          </w:p>
        </w:tc>
        <w:tc>
          <w:tcPr>
            <w:tcW w:w="709" w:type="dxa"/>
          </w:tcPr>
          <w:p w14:paraId="2D36627C" w14:textId="77777777" w:rsidR="00906CDB" w:rsidRPr="00D45764" w:rsidRDefault="00906CDB" w:rsidP="00D3472E">
            <w:pPr>
              <w:ind w:left="45"/>
              <w:rPr>
                <w:rFonts w:ascii="Arial" w:hAnsi="Arial" w:cs="Arial"/>
                <w:sz w:val="22"/>
                <w:szCs w:val="22"/>
              </w:rPr>
            </w:pPr>
            <w:r w:rsidRPr="00D45764">
              <w:rPr>
                <w:rFonts w:ascii="Arial" w:hAnsi="Arial" w:cs="Arial"/>
                <w:sz w:val="22"/>
                <w:szCs w:val="22"/>
              </w:rPr>
              <w:t>NA</w:t>
            </w:r>
          </w:p>
          <w:p w14:paraId="1A6CF170" w14:textId="77777777" w:rsidR="00906CDB" w:rsidRPr="00D45764" w:rsidRDefault="00906CDB" w:rsidP="00D3472E">
            <w:pPr>
              <w:ind w:left="45"/>
              <w:rPr>
                <w:rFonts w:ascii="Arial" w:hAnsi="Arial" w:cs="Arial"/>
                <w:i/>
                <w:sz w:val="22"/>
                <w:szCs w:val="22"/>
              </w:rPr>
            </w:pPr>
          </w:p>
        </w:tc>
        <w:tc>
          <w:tcPr>
            <w:tcW w:w="2693" w:type="dxa"/>
            <w:vMerge/>
            <w:tcBorders>
              <w:bottom w:val="single" w:sz="4" w:space="0" w:color="auto"/>
            </w:tcBorders>
          </w:tcPr>
          <w:p w14:paraId="6077069D" w14:textId="77777777" w:rsidR="00906CDB" w:rsidRPr="00D45764" w:rsidRDefault="00906CDB" w:rsidP="00D3472E">
            <w:pPr>
              <w:keepLines/>
              <w:rPr>
                <w:rFonts w:ascii="Arial" w:hAnsi="Arial" w:cs="Arial"/>
                <w:i/>
                <w:sz w:val="22"/>
                <w:szCs w:val="22"/>
                <w:highlight w:val="yellow"/>
              </w:rPr>
            </w:pPr>
          </w:p>
        </w:tc>
      </w:tr>
    </w:tbl>
    <w:p w14:paraId="780AB091" w14:textId="77777777" w:rsidR="00906CDB" w:rsidRPr="00D45764" w:rsidRDefault="00906CDB" w:rsidP="00906CDB">
      <w:pPr>
        <w:rPr>
          <w:rFonts w:ascii="Arial" w:hAnsi="Arial" w:cs="Arial"/>
          <w:b/>
          <w:sz w:val="22"/>
          <w:szCs w:val="22"/>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3"/>
        <w:gridCol w:w="3998"/>
        <w:gridCol w:w="709"/>
        <w:gridCol w:w="2693"/>
      </w:tblGrid>
      <w:tr w:rsidR="00906CDB" w:rsidRPr="00D45764" w14:paraId="5D0B8CDF" w14:textId="77777777" w:rsidTr="00D3472E">
        <w:tc>
          <w:tcPr>
            <w:tcW w:w="2523" w:type="dxa"/>
            <w:tcBorders>
              <w:top w:val="nil"/>
              <w:bottom w:val="nil"/>
            </w:tcBorders>
            <w:shd w:val="pct10" w:color="auto" w:fill="FFFFFF"/>
          </w:tcPr>
          <w:p w14:paraId="4D249287" w14:textId="77777777" w:rsidR="00906CDB" w:rsidRPr="00D45764" w:rsidRDefault="00906CDB" w:rsidP="00D3472E">
            <w:pPr>
              <w:keepNext/>
              <w:rPr>
                <w:rFonts w:ascii="Arial" w:hAnsi="Arial" w:cs="Arial"/>
                <w:b/>
                <w:iCs/>
                <w:sz w:val="22"/>
                <w:szCs w:val="22"/>
              </w:rPr>
            </w:pPr>
            <w:r w:rsidRPr="00D45764">
              <w:rPr>
                <w:rFonts w:ascii="Arial" w:hAnsi="Arial" w:cs="Arial"/>
                <w:b/>
                <w:iCs/>
                <w:sz w:val="22"/>
                <w:szCs w:val="22"/>
              </w:rPr>
              <w:t>55.03-1 Street setback objective</w:t>
            </w:r>
          </w:p>
        </w:tc>
        <w:tc>
          <w:tcPr>
            <w:tcW w:w="3998" w:type="dxa"/>
            <w:tcBorders>
              <w:top w:val="nil"/>
              <w:bottom w:val="single" w:sz="4" w:space="0" w:color="auto"/>
            </w:tcBorders>
            <w:shd w:val="pct10" w:color="auto" w:fill="FFFFFF"/>
          </w:tcPr>
          <w:p w14:paraId="0F161598" w14:textId="77777777" w:rsidR="00906CDB" w:rsidRPr="00D45764" w:rsidRDefault="00906CDB" w:rsidP="00D3472E">
            <w:pPr>
              <w:keepNext/>
              <w:rPr>
                <w:rFonts w:ascii="Arial" w:hAnsi="Arial" w:cs="Arial"/>
                <w:b/>
                <w:iCs/>
                <w:sz w:val="22"/>
                <w:szCs w:val="22"/>
              </w:rPr>
            </w:pPr>
            <w:r w:rsidRPr="00D45764">
              <w:rPr>
                <w:rFonts w:ascii="Arial" w:hAnsi="Arial" w:cs="Arial"/>
                <w:b/>
                <w:iCs/>
                <w:sz w:val="22"/>
                <w:szCs w:val="22"/>
              </w:rPr>
              <w:t>Standard B6</w:t>
            </w:r>
          </w:p>
        </w:tc>
        <w:tc>
          <w:tcPr>
            <w:tcW w:w="709" w:type="dxa"/>
            <w:tcBorders>
              <w:top w:val="nil"/>
              <w:bottom w:val="single" w:sz="4" w:space="0" w:color="auto"/>
            </w:tcBorders>
            <w:shd w:val="pct10" w:color="auto" w:fill="FFFFFF"/>
          </w:tcPr>
          <w:p w14:paraId="5D4725CF" w14:textId="77777777" w:rsidR="00906CDB" w:rsidRPr="00D45764" w:rsidRDefault="00906CDB" w:rsidP="00D3472E">
            <w:pPr>
              <w:keepNext/>
              <w:rPr>
                <w:rFonts w:ascii="Arial" w:hAnsi="Arial" w:cs="Arial"/>
                <w:b/>
                <w:iCs/>
                <w:sz w:val="22"/>
                <w:szCs w:val="22"/>
              </w:rPr>
            </w:pPr>
            <w:r w:rsidRPr="00D45764">
              <w:rPr>
                <w:rFonts w:ascii="Arial" w:hAnsi="Arial" w:cs="Arial"/>
                <w:b/>
                <w:iCs/>
                <w:sz w:val="22"/>
                <w:szCs w:val="22"/>
              </w:rPr>
              <w:t>Met</w:t>
            </w:r>
          </w:p>
        </w:tc>
        <w:tc>
          <w:tcPr>
            <w:tcW w:w="2693" w:type="dxa"/>
            <w:tcBorders>
              <w:top w:val="nil"/>
              <w:bottom w:val="single" w:sz="4" w:space="0" w:color="auto"/>
            </w:tcBorders>
            <w:shd w:val="pct10" w:color="auto" w:fill="FFFFFF"/>
          </w:tcPr>
          <w:p w14:paraId="0D825BE1" w14:textId="77777777" w:rsidR="00906CDB" w:rsidRPr="00D45764" w:rsidRDefault="00906CDB" w:rsidP="00D3472E">
            <w:pPr>
              <w:keepNext/>
              <w:rPr>
                <w:rFonts w:ascii="Arial" w:hAnsi="Arial" w:cs="Arial"/>
                <w:b/>
                <w:iCs/>
                <w:sz w:val="22"/>
                <w:szCs w:val="22"/>
              </w:rPr>
            </w:pPr>
            <w:r w:rsidRPr="00D45764">
              <w:rPr>
                <w:rFonts w:ascii="Arial" w:hAnsi="Arial" w:cs="Arial"/>
                <w:b/>
                <w:iCs/>
                <w:sz w:val="22"/>
                <w:szCs w:val="22"/>
              </w:rPr>
              <w:t>Comments</w:t>
            </w:r>
          </w:p>
        </w:tc>
      </w:tr>
      <w:tr w:rsidR="00906CDB" w:rsidRPr="00D45764" w14:paraId="79DB8CAC" w14:textId="77777777" w:rsidTr="00D3472E">
        <w:tc>
          <w:tcPr>
            <w:tcW w:w="2523" w:type="dxa"/>
            <w:vMerge w:val="restart"/>
            <w:tcBorders>
              <w:top w:val="single" w:sz="4" w:space="0" w:color="auto"/>
              <w:left w:val="single" w:sz="4" w:space="0" w:color="auto"/>
              <w:bottom w:val="single" w:sz="4" w:space="0" w:color="auto"/>
            </w:tcBorders>
          </w:tcPr>
          <w:p w14:paraId="1F282174" w14:textId="77777777" w:rsidR="00906CDB" w:rsidRPr="00D45764" w:rsidRDefault="00906CDB" w:rsidP="00D3472E">
            <w:pPr>
              <w:widowControl w:val="0"/>
              <w:rPr>
                <w:rFonts w:ascii="Arial" w:hAnsi="Arial" w:cs="Arial"/>
                <w:i/>
                <w:sz w:val="22"/>
                <w:szCs w:val="22"/>
              </w:rPr>
            </w:pPr>
            <w:r w:rsidRPr="00D45764">
              <w:rPr>
                <w:rFonts w:ascii="Arial" w:hAnsi="Arial" w:cs="Arial"/>
                <w:i/>
                <w:sz w:val="22"/>
                <w:szCs w:val="22"/>
              </w:rPr>
              <w:t>To ensure that the setbacks of buildings from a street respect the existing or preferred neighbourhood character and make efficient use of the site</w:t>
            </w:r>
          </w:p>
        </w:tc>
        <w:tc>
          <w:tcPr>
            <w:tcW w:w="3998" w:type="dxa"/>
            <w:tcBorders>
              <w:top w:val="single" w:sz="4" w:space="0" w:color="auto"/>
              <w:bottom w:val="single" w:sz="4" w:space="0" w:color="auto"/>
            </w:tcBorders>
            <w:shd w:val="clear" w:color="auto" w:fill="auto"/>
          </w:tcPr>
          <w:p w14:paraId="61981BD5" w14:textId="77777777" w:rsidR="00906CDB" w:rsidRPr="00D45764" w:rsidRDefault="00906CDB" w:rsidP="00D3472E">
            <w:pPr>
              <w:widowControl w:val="0"/>
              <w:rPr>
                <w:rFonts w:ascii="Arial" w:hAnsi="Arial" w:cs="Arial"/>
                <w:i/>
                <w:sz w:val="22"/>
                <w:szCs w:val="22"/>
              </w:rPr>
            </w:pPr>
            <w:r w:rsidRPr="00D45764">
              <w:rPr>
                <w:rFonts w:ascii="Arial" w:hAnsi="Arial" w:cs="Arial"/>
                <w:i/>
                <w:iCs/>
                <w:sz w:val="22"/>
                <w:szCs w:val="22"/>
              </w:rPr>
              <w:t xml:space="preserve">Walls of buildings should be set back from streets the distance specified in Table B1 below. </w:t>
            </w:r>
          </w:p>
          <w:p w14:paraId="2370992A" w14:textId="77777777" w:rsidR="00906CDB" w:rsidRPr="00D45764" w:rsidRDefault="00906CDB" w:rsidP="00D3472E">
            <w:pPr>
              <w:widowControl w:val="0"/>
              <w:rPr>
                <w:rFonts w:ascii="Arial" w:hAnsi="Arial" w:cs="Arial"/>
                <w:i/>
                <w:sz w:val="22"/>
                <w:szCs w:val="22"/>
              </w:rPr>
            </w:pPr>
            <w:r w:rsidRPr="00D45764">
              <w:rPr>
                <w:rFonts w:ascii="Arial" w:hAnsi="Arial" w:cs="Arial"/>
                <w:noProof/>
                <w:sz w:val="22"/>
                <w:szCs w:val="22"/>
              </w:rPr>
              <w:drawing>
                <wp:inline distT="0" distB="0" distL="0" distR="0" wp14:anchorId="7794A2AE" wp14:editId="1C31E27A">
                  <wp:extent cx="2401570" cy="2305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01570" cy="2305050"/>
                          </a:xfrm>
                          <a:prstGeom prst="rect">
                            <a:avLst/>
                          </a:prstGeom>
                        </pic:spPr>
                      </pic:pic>
                    </a:graphicData>
                  </a:graphic>
                </wp:inline>
              </w:drawing>
            </w:r>
          </w:p>
        </w:tc>
        <w:tc>
          <w:tcPr>
            <w:tcW w:w="709" w:type="dxa"/>
            <w:tcBorders>
              <w:top w:val="single" w:sz="4" w:space="0" w:color="auto"/>
              <w:bottom w:val="single" w:sz="4" w:space="0" w:color="auto"/>
            </w:tcBorders>
            <w:shd w:val="clear" w:color="auto" w:fill="auto"/>
          </w:tcPr>
          <w:p w14:paraId="629591A0" w14:textId="58A63891" w:rsidR="00906CDB" w:rsidRPr="00D45764" w:rsidRDefault="00C438B7" w:rsidP="00D3472E">
            <w:pPr>
              <w:widowControl w:val="0"/>
              <w:ind w:left="45"/>
              <w:rPr>
                <w:rFonts w:ascii="Arial" w:hAnsi="Arial" w:cs="Arial"/>
                <w:sz w:val="22"/>
                <w:szCs w:val="22"/>
              </w:rPr>
            </w:pPr>
            <w:r w:rsidRPr="00D45764">
              <w:rPr>
                <w:rFonts w:ascii="Arial" w:hAnsi="Arial" w:cs="Arial"/>
                <w:sz w:val="22"/>
                <w:szCs w:val="22"/>
              </w:rPr>
              <w:t>Variation required</w:t>
            </w:r>
          </w:p>
          <w:p w14:paraId="1F008E14" w14:textId="77777777" w:rsidR="00906CDB" w:rsidRPr="00D45764" w:rsidRDefault="00906CDB" w:rsidP="00D3472E">
            <w:pPr>
              <w:widowControl w:val="0"/>
              <w:ind w:left="45"/>
              <w:rPr>
                <w:rFonts w:ascii="Arial" w:hAnsi="Arial" w:cs="Arial"/>
                <w:i/>
                <w:sz w:val="22"/>
                <w:szCs w:val="22"/>
              </w:rPr>
            </w:pPr>
          </w:p>
        </w:tc>
        <w:tc>
          <w:tcPr>
            <w:tcW w:w="2693" w:type="dxa"/>
            <w:vMerge w:val="restart"/>
            <w:tcBorders>
              <w:top w:val="single" w:sz="4" w:space="0" w:color="auto"/>
              <w:right w:val="single" w:sz="4" w:space="0" w:color="auto"/>
            </w:tcBorders>
            <w:shd w:val="clear" w:color="auto" w:fill="auto"/>
          </w:tcPr>
          <w:p w14:paraId="73575EC4" w14:textId="5DB79D04" w:rsidR="00906CDB" w:rsidRPr="00D45764" w:rsidRDefault="00C438B7" w:rsidP="00D3472E">
            <w:pPr>
              <w:widowControl w:val="0"/>
              <w:rPr>
                <w:rFonts w:ascii="Arial" w:hAnsi="Arial" w:cs="Arial"/>
                <w:bCs/>
                <w:sz w:val="22"/>
                <w:szCs w:val="22"/>
              </w:rPr>
            </w:pPr>
            <w:r w:rsidRPr="00450F54">
              <w:rPr>
                <w:rFonts w:ascii="Arial" w:hAnsi="Arial" w:cs="Arial"/>
                <w:sz w:val="22"/>
                <w:szCs w:val="22"/>
              </w:rPr>
              <w:t xml:space="preserve">The northern allotment (19 Bowen St) has a 3m setback while the southern allotment (13 Bowen St) has a 14m setback from Bowen St. </w:t>
            </w:r>
            <w:r w:rsidR="002171AE" w:rsidRPr="00450F54">
              <w:rPr>
                <w:rFonts w:ascii="Arial" w:hAnsi="Arial" w:cs="Arial"/>
                <w:sz w:val="22"/>
                <w:szCs w:val="22"/>
              </w:rPr>
              <w:t xml:space="preserve">A variation to the standard is required. The proposed front setback ranges from 5.1m to 6.3m and is considered to </w:t>
            </w:r>
            <w:r w:rsidR="00D45764" w:rsidRPr="00450F54">
              <w:rPr>
                <w:rFonts w:ascii="Arial" w:hAnsi="Arial" w:cs="Arial"/>
                <w:sz w:val="22"/>
                <w:szCs w:val="22"/>
              </w:rPr>
              <w:t xml:space="preserve">represent an acceptable transition between the building setbacks on both abutting lots. </w:t>
            </w:r>
          </w:p>
        </w:tc>
      </w:tr>
      <w:tr w:rsidR="00906CDB" w:rsidRPr="00D56324" w14:paraId="3661326C" w14:textId="77777777" w:rsidTr="00D3472E">
        <w:tc>
          <w:tcPr>
            <w:tcW w:w="2523" w:type="dxa"/>
            <w:vMerge/>
            <w:tcBorders>
              <w:top w:val="single" w:sz="4" w:space="0" w:color="auto"/>
              <w:left w:val="single" w:sz="4" w:space="0" w:color="auto"/>
              <w:bottom w:val="single" w:sz="4" w:space="0" w:color="auto"/>
            </w:tcBorders>
          </w:tcPr>
          <w:p w14:paraId="76B08BE8" w14:textId="77777777" w:rsidR="00906CDB" w:rsidRPr="00D56324" w:rsidRDefault="00906CDB" w:rsidP="00D3472E">
            <w:pPr>
              <w:rPr>
                <w:rFonts w:ascii="Arial" w:hAnsi="Arial" w:cs="Arial"/>
                <w:i/>
                <w:sz w:val="22"/>
                <w:szCs w:val="22"/>
              </w:rPr>
            </w:pPr>
          </w:p>
        </w:tc>
        <w:tc>
          <w:tcPr>
            <w:tcW w:w="3998" w:type="dxa"/>
            <w:tcBorders>
              <w:top w:val="single" w:sz="4" w:space="0" w:color="auto"/>
              <w:bottom w:val="single" w:sz="4" w:space="0" w:color="auto"/>
            </w:tcBorders>
            <w:shd w:val="clear" w:color="auto" w:fill="FFFFFF" w:themeFill="background1"/>
          </w:tcPr>
          <w:p w14:paraId="6DF432FF" w14:textId="77777777" w:rsidR="00906CDB" w:rsidRPr="00D56324" w:rsidRDefault="00906CDB" w:rsidP="00D3472E">
            <w:pPr>
              <w:rPr>
                <w:rFonts w:ascii="Arial" w:hAnsi="Arial" w:cs="Arial"/>
                <w:i/>
                <w:iCs/>
                <w:sz w:val="22"/>
                <w:szCs w:val="22"/>
              </w:rPr>
            </w:pPr>
            <w:r w:rsidRPr="00D56324">
              <w:rPr>
                <w:rFonts w:ascii="Arial" w:hAnsi="Arial" w:cs="Arial"/>
                <w:i/>
                <w:iCs/>
                <w:sz w:val="22"/>
                <w:szCs w:val="22"/>
              </w:rPr>
              <w:t>Porches, pergolas and verandahs that are less than 3.6 metres high and eaves may encroach not more than 2.5 metres into the setbacks of this standard.</w:t>
            </w:r>
          </w:p>
        </w:tc>
        <w:tc>
          <w:tcPr>
            <w:tcW w:w="709" w:type="dxa"/>
            <w:tcBorders>
              <w:top w:val="single" w:sz="4" w:space="0" w:color="auto"/>
              <w:bottom w:val="single" w:sz="4" w:space="0" w:color="auto"/>
            </w:tcBorders>
            <w:shd w:val="clear" w:color="auto" w:fill="FFFFFF" w:themeFill="background1"/>
          </w:tcPr>
          <w:p w14:paraId="0173F53D" w14:textId="2BAE898B" w:rsidR="00906CDB" w:rsidRPr="00D56324" w:rsidRDefault="00906CDB" w:rsidP="00D3472E">
            <w:pPr>
              <w:ind w:left="45"/>
              <w:rPr>
                <w:rFonts w:ascii="Arial" w:hAnsi="Arial" w:cs="Arial"/>
                <w:sz w:val="22"/>
                <w:szCs w:val="22"/>
              </w:rPr>
            </w:pPr>
            <w:r w:rsidRPr="00D56324">
              <w:rPr>
                <w:rFonts w:ascii="Arial" w:hAnsi="Arial" w:cs="Arial"/>
                <w:sz w:val="22"/>
                <w:szCs w:val="22"/>
              </w:rPr>
              <w:t>NA</w:t>
            </w:r>
          </w:p>
          <w:p w14:paraId="5893CA2C" w14:textId="77777777" w:rsidR="00906CDB" w:rsidRPr="00D56324" w:rsidRDefault="00906CDB" w:rsidP="00D3472E">
            <w:pPr>
              <w:ind w:left="45"/>
              <w:rPr>
                <w:rFonts w:ascii="Arial" w:hAnsi="Arial" w:cs="Arial"/>
                <w:i/>
                <w:sz w:val="22"/>
                <w:szCs w:val="22"/>
              </w:rPr>
            </w:pPr>
          </w:p>
        </w:tc>
        <w:tc>
          <w:tcPr>
            <w:tcW w:w="2693" w:type="dxa"/>
            <w:vMerge/>
            <w:tcBorders>
              <w:bottom w:val="single" w:sz="4" w:space="0" w:color="auto"/>
              <w:right w:val="single" w:sz="4" w:space="0" w:color="auto"/>
            </w:tcBorders>
            <w:shd w:val="clear" w:color="auto" w:fill="FFFFFF" w:themeFill="background1"/>
          </w:tcPr>
          <w:p w14:paraId="38BFEFD9" w14:textId="77777777" w:rsidR="00906CDB" w:rsidRPr="00D56324" w:rsidRDefault="00906CDB" w:rsidP="00D3472E">
            <w:pPr>
              <w:rPr>
                <w:rFonts w:ascii="Arial" w:hAnsi="Arial" w:cs="Arial"/>
                <w:bCs/>
                <w:i/>
                <w:sz w:val="22"/>
                <w:szCs w:val="22"/>
              </w:rPr>
            </w:pPr>
          </w:p>
        </w:tc>
      </w:tr>
      <w:tr w:rsidR="00906CDB" w:rsidRPr="00D56324" w14:paraId="58B7DE61" w14:textId="77777777" w:rsidTr="00D3472E">
        <w:tc>
          <w:tcPr>
            <w:tcW w:w="2523" w:type="dxa"/>
            <w:tcBorders>
              <w:top w:val="single" w:sz="4" w:space="0" w:color="auto"/>
              <w:left w:val="single" w:sz="4" w:space="0" w:color="auto"/>
              <w:bottom w:val="single" w:sz="4" w:space="0" w:color="auto"/>
            </w:tcBorders>
            <w:shd w:val="pct10" w:color="auto" w:fill="FFFFFF"/>
          </w:tcPr>
          <w:p w14:paraId="49D823DD"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55.03-2 Building height objective</w:t>
            </w:r>
          </w:p>
        </w:tc>
        <w:tc>
          <w:tcPr>
            <w:tcW w:w="3998" w:type="dxa"/>
            <w:tcBorders>
              <w:top w:val="single" w:sz="4" w:space="0" w:color="auto"/>
              <w:bottom w:val="single" w:sz="4" w:space="0" w:color="auto"/>
            </w:tcBorders>
            <w:shd w:val="pct10" w:color="auto" w:fill="FFFFFF"/>
          </w:tcPr>
          <w:p w14:paraId="03E4ABD5"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Standard B7</w:t>
            </w:r>
          </w:p>
        </w:tc>
        <w:tc>
          <w:tcPr>
            <w:tcW w:w="709" w:type="dxa"/>
            <w:tcBorders>
              <w:top w:val="single" w:sz="4" w:space="0" w:color="auto"/>
              <w:bottom w:val="single" w:sz="4" w:space="0" w:color="auto"/>
            </w:tcBorders>
            <w:shd w:val="pct10" w:color="auto" w:fill="FFFFFF"/>
          </w:tcPr>
          <w:p w14:paraId="76A0B5FC"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Met</w:t>
            </w:r>
          </w:p>
        </w:tc>
        <w:tc>
          <w:tcPr>
            <w:tcW w:w="2693" w:type="dxa"/>
            <w:tcBorders>
              <w:top w:val="single" w:sz="4" w:space="0" w:color="auto"/>
              <w:bottom w:val="single" w:sz="4" w:space="0" w:color="auto"/>
              <w:right w:val="single" w:sz="4" w:space="0" w:color="auto"/>
            </w:tcBorders>
            <w:shd w:val="pct10" w:color="auto" w:fill="FFFFFF"/>
          </w:tcPr>
          <w:p w14:paraId="0E7279D0"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Comments</w:t>
            </w:r>
          </w:p>
        </w:tc>
      </w:tr>
      <w:tr w:rsidR="00906CDB" w:rsidRPr="00D56324" w14:paraId="2C70728A" w14:textId="77777777" w:rsidTr="00D3472E">
        <w:tc>
          <w:tcPr>
            <w:tcW w:w="2523" w:type="dxa"/>
            <w:vMerge w:val="restart"/>
            <w:tcBorders>
              <w:top w:val="single" w:sz="4" w:space="0" w:color="auto"/>
            </w:tcBorders>
          </w:tcPr>
          <w:p w14:paraId="20DB0376" w14:textId="77777777" w:rsidR="00906CDB" w:rsidRPr="00D56324" w:rsidRDefault="00906CDB" w:rsidP="00D3472E">
            <w:pPr>
              <w:rPr>
                <w:rFonts w:ascii="Arial" w:hAnsi="Arial" w:cs="Arial"/>
                <w:i/>
                <w:sz w:val="22"/>
                <w:szCs w:val="22"/>
              </w:rPr>
            </w:pPr>
            <w:r w:rsidRPr="00D56324">
              <w:rPr>
                <w:rFonts w:ascii="Arial" w:hAnsi="Arial" w:cs="Arial"/>
                <w:i/>
                <w:sz w:val="22"/>
                <w:szCs w:val="22"/>
              </w:rPr>
              <w:t>To ensure that the height of buildings respects the existing or preferred neighbourhood character</w:t>
            </w:r>
          </w:p>
        </w:tc>
        <w:tc>
          <w:tcPr>
            <w:tcW w:w="3998" w:type="dxa"/>
            <w:tcBorders>
              <w:top w:val="single" w:sz="4" w:space="0" w:color="auto"/>
              <w:bottom w:val="single" w:sz="4" w:space="0" w:color="auto"/>
            </w:tcBorders>
            <w:shd w:val="clear" w:color="auto" w:fill="auto"/>
          </w:tcPr>
          <w:p w14:paraId="0D207FA4" w14:textId="77777777" w:rsidR="00906CDB" w:rsidRPr="00D56324" w:rsidRDefault="00906CDB" w:rsidP="00D3472E">
            <w:pPr>
              <w:rPr>
                <w:rFonts w:ascii="Arial" w:hAnsi="Arial" w:cs="Arial"/>
                <w:i/>
                <w:sz w:val="22"/>
                <w:szCs w:val="22"/>
              </w:rPr>
            </w:pPr>
            <w:r w:rsidRPr="00D56324">
              <w:rPr>
                <w:rFonts w:ascii="Arial" w:hAnsi="Arial" w:cs="Arial"/>
                <w:i/>
                <w:sz w:val="22"/>
                <w:szCs w:val="22"/>
              </w:rPr>
              <w:t>The maximum building height should not exceed 9 metres, unless the slope of the natural ground level at any cross section wider than 8 metres of the site of the building is 2.5 degrees or more, in which case the maximum building height should not exceed 10 metres.</w:t>
            </w:r>
          </w:p>
        </w:tc>
        <w:tc>
          <w:tcPr>
            <w:tcW w:w="709" w:type="dxa"/>
            <w:tcBorders>
              <w:top w:val="single" w:sz="4" w:space="0" w:color="auto"/>
              <w:bottom w:val="single" w:sz="4" w:space="0" w:color="auto"/>
            </w:tcBorders>
            <w:shd w:val="clear" w:color="auto" w:fill="auto"/>
          </w:tcPr>
          <w:p w14:paraId="32CD6BC7" w14:textId="77777777" w:rsidR="00906CDB" w:rsidRPr="00D56324" w:rsidRDefault="00906CDB" w:rsidP="00D3472E">
            <w:pPr>
              <w:ind w:left="45"/>
              <w:rPr>
                <w:rFonts w:ascii="Arial" w:hAnsi="Arial" w:cs="Arial"/>
                <w:sz w:val="22"/>
                <w:szCs w:val="22"/>
              </w:rPr>
            </w:pPr>
            <w:r w:rsidRPr="00D56324">
              <w:rPr>
                <w:rFonts w:ascii="Arial" w:hAnsi="Arial" w:cs="Arial"/>
                <w:sz w:val="22"/>
                <w:szCs w:val="22"/>
              </w:rPr>
              <w:t>Yes</w:t>
            </w:r>
          </w:p>
          <w:p w14:paraId="0DAC89C9" w14:textId="77777777" w:rsidR="00906CDB" w:rsidRPr="00D56324" w:rsidRDefault="00906CDB" w:rsidP="00D3472E">
            <w:pPr>
              <w:ind w:left="45"/>
              <w:rPr>
                <w:rFonts w:ascii="Arial" w:hAnsi="Arial" w:cs="Arial"/>
                <w:i/>
                <w:sz w:val="22"/>
                <w:szCs w:val="22"/>
              </w:rPr>
            </w:pPr>
          </w:p>
        </w:tc>
        <w:tc>
          <w:tcPr>
            <w:tcW w:w="2693" w:type="dxa"/>
            <w:vMerge w:val="restart"/>
            <w:tcBorders>
              <w:top w:val="single" w:sz="4" w:space="0" w:color="auto"/>
            </w:tcBorders>
            <w:shd w:val="clear" w:color="auto" w:fill="auto"/>
          </w:tcPr>
          <w:p w14:paraId="2F2EAB5A" w14:textId="4E017B25" w:rsidR="00906CDB" w:rsidRPr="00D56324" w:rsidRDefault="00D45764" w:rsidP="00D3472E">
            <w:pPr>
              <w:tabs>
                <w:tab w:val="center" w:pos="4153"/>
                <w:tab w:val="right" w:pos="8306"/>
              </w:tabs>
              <w:rPr>
                <w:rFonts w:ascii="Arial" w:hAnsi="Arial" w:cs="Arial"/>
                <w:sz w:val="22"/>
                <w:szCs w:val="22"/>
              </w:rPr>
            </w:pPr>
            <w:r>
              <w:rPr>
                <w:rFonts w:ascii="Arial" w:hAnsi="Arial" w:cs="Arial"/>
                <w:sz w:val="22"/>
                <w:szCs w:val="22"/>
              </w:rPr>
              <w:t>The total building height is approximately 4.1m, well within the maximum height limit.</w:t>
            </w:r>
          </w:p>
        </w:tc>
      </w:tr>
      <w:tr w:rsidR="00906CDB" w:rsidRPr="00D56324" w14:paraId="351FCAF6" w14:textId="77777777" w:rsidTr="00D3472E">
        <w:tc>
          <w:tcPr>
            <w:tcW w:w="2523" w:type="dxa"/>
            <w:vMerge/>
          </w:tcPr>
          <w:p w14:paraId="70E6DF9D" w14:textId="77777777" w:rsidR="00906CDB" w:rsidRPr="00D56324" w:rsidRDefault="00906CDB" w:rsidP="00D3472E">
            <w:pPr>
              <w:rPr>
                <w:rFonts w:ascii="Arial" w:hAnsi="Arial" w:cs="Arial"/>
                <w:i/>
                <w:sz w:val="22"/>
                <w:szCs w:val="22"/>
              </w:rPr>
            </w:pPr>
          </w:p>
        </w:tc>
        <w:tc>
          <w:tcPr>
            <w:tcW w:w="3998" w:type="dxa"/>
            <w:tcBorders>
              <w:top w:val="single" w:sz="4" w:space="0" w:color="auto"/>
            </w:tcBorders>
            <w:shd w:val="clear" w:color="auto" w:fill="FFFFFF" w:themeFill="background1"/>
          </w:tcPr>
          <w:p w14:paraId="641D6ED0" w14:textId="77777777" w:rsidR="00906CDB" w:rsidRPr="00D56324" w:rsidRDefault="00906CDB" w:rsidP="00D3472E">
            <w:pPr>
              <w:rPr>
                <w:rFonts w:ascii="Arial" w:hAnsi="Arial" w:cs="Arial"/>
                <w:i/>
                <w:sz w:val="22"/>
                <w:szCs w:val="22"/>
              </w:rPr>
            </w:pPr>
            <w:r w:rsidRPr="00D56324">
              <w:rPr>
                <w:rFonts w:ascii="Arial" w:hAnsi="Arial" w:cs="Arial"/>
                <w:i/>
                <w:sz w:val="22"/>
                <w:szCs w:val="22"/>
              </w:rPr>
              <w:t>Changes of building height between existing buildings and new buildings should be graduated.</w:t>
            </w:r>
          </w:p>
        </w:tc>
        <w:tc>
          <w:tcPr>
            <w:tcW w:w="709" w:type="dxa"/>
            <w:tcBorders>
              <w:top w:val="single" w:sz="4" w:space="0" w:color="auto"/>
            </w:tcBorders>
            <w:shd w:val="clear" w:color="auto" w:fill="FFFFFF" w:themeFill="background1"/>
          </w:tcPr>
          <w:p w14:paraId="6BEF9BA7" w14:textId="2D24BD93" w:rsidR="00906CDB" w:rsidRPr="00D56324" w:rsidRDefault="00906CDB" w:rsidP="00D3472E">
            <w:pPr>
              <w:ind w:left="45"/>
              <w:rPr>
                <w:rFonts w:ascii="Arial" w:hAnsi="Arial" w:cs="Arial"/>
                <w:sz w:val="22"/>
                <w:szCs w:val="22"/>
              </w:rPr>
            </w:pPr>
            <w:r w:rsidRPr="00D56324">
              <w:rPr>
                <w:rFonts w:ascii="Arial" w:hAnsi="Arial" w:cs="Arial"/>
                <w:sz w:val="22"/>
                <w:szCs w:val="22"/>
              </w:rPr>
              <w:t>NA</w:t>
            </w:r>
          </w:p>
          <w:p w14:paraId="62335678" w14:textId="77777777" w:rsidR="00906CDB" w:rsidRPr="00D56324" w:rsidRDefault="00906CDB" w:rsidP="00D3472E">
            <w:pPr>
              <w:ind w:left="45"/>
              <w:rPr>
                <w:rFonts w:ascii="Arial" w:hAnsi="Arial" w:cs="Arial"/>
                <w:i/>
                <w:sz w:val="22"/>
                <w:szCs w:val="22"/>
              </w:rPr>
            </w:pPr>
          </w:p>
        </w:tc>
        <w:tc>
          <w:tcPr>
            <w:tcW w:w="2693" w:type="dxa"/>
            <w:vMerge/>
            <w:shd w:val="clear" w:color="auto" w:fill="FFFFFF" w:themeFill="background1"/>
          </w:tcPr>
          <w:p w14:paraId="66891CB9" w14:textId="77777777" w:rsidR="00906CDB" w:rsidRPr="00D56324" w:rsidRDefault="00906CDB" w:rsidP="00D3472E">
            <w:pPr>
              <w:tabs>
                <w:tab w:val="center" w:pos="4153"/>
                <w:tab w:val="right" w:pos="8306"/>
              </w:tabs>
              <w:rPr>
                <w:rFonts w:ascii="Arial" w:hAnsi="Arial" w:cs="Arial"/>
                <w:sz w:val="22"/>
                <w:szCs w:val="22"/>
              </w:rPr>
            </w:pPr>
          </w:p>
        </w:tc>
      </w:tr>
      <w:tr w:rsidR="00906CDB" w:rsidRPr="00D56324" w14:paraId="39B8313D" w14:textId="77777777" w:rsidTr="00D3472E">
        <w:tc>
          <w:tcPr>
            <w:tcW w:w="2523" w:type="dxa"/>
            <w:tcBorders>
              <w:bottom w:val="single" w:sz="4" w:space="0" w:color="auto"/>
            </w:tcBorders>
            <w:shd w:val="pct10" w:color="auto" w:fill="FFFFFF"/>
          </w:tcPr>
          <w:p w14:paraId="1FBA0C78" w14:textId="77777777" w:rsidR="00906CDB" w:rsidRPr="00D56324" w:rsidRDefault="00906CDB" w:rsidP="00D3472E">
            <w:pPr>
              <w:rPr>
                <w:rFonts w:ascii="Arial" w:hAnsi="Arial" w:cs="Arial"/>
                <w:b/>
                <w:iCs/>
                <w:sz w:val="22"/>
                <w:szCs w:val="22"/>
              </w:rPr>
            </w:pPr>
            <w:r w:rsidRPr="00D56324">
              <w:rPr>
                <w:rFonts w:ascii="Arial" w:hAnsi="Arial" w:cs="Arial"/>
                <w:b/>
                <w:iCs/>
                <w:sz w:val="22"/>
                <w:szCs w:val="22"/>
              </w:rPr>
              <w:t>55.03-3 Site coverage objective</w:t>
            </w:r>
          </w:p>
        </w:tc>
        <w:tc>
          <w:tcPr>
            <w:tcW w:w="3998" w:type="dxa"/>
            <w:tcBorders>
              <w:bottom w:val="single" w:sz="4" w:space="0" w:color="auto"/>
            </w:tcBorders>
            <w:shd w:val="pct10" w:color="auto" w:fill="FFFFFF"/>
          </w:tcPr>
          <w:p w14:paraId="3F7D2DE9" w14:textId="77777777" w:rsidR="00906CDB" w:rsidRPr="00D56324" w:rsidRDefault="00906CDB" w:rsidP="00D3472E">
            <w:pPr>
              <w:rPr>
                <w:rFonts w:ascii="Arial" w:hAnsi="Arial" w:cs="Arial"/>
                <w:b/>
                <w:iCs/>
                <w:sz w:val="22"/>
                <w:szCs w:val="22"/>
              </w:rPr>
            </w:pPr>
            <w:r w:rsidRPr="00D56324">
              <w:rPr>
                <w:rFonts w:ascii="Arial" w:hAnsi="Arial" w:cs="Arial"/>
                <w:b/>
                <w:iCs/>
                <w:sz w:val="22"/>
                <w:szCs w:val="22"/>
              </w:rPr>
              <w:t>Standard B8</w:t>
            </w:r>
          </w:p>
        </w:tc>
        <w:tc>
          <w:tcPr>
            <w:tcW w:w="709" w:type="dxa"/>
            <w:tcBorders>
              <w:bottom w:val="single" w:sz="4" w:space="0" w:color="auto"/>
            </w:tcBorders>
            <w:shd w:val="pct10" w:color="auto" w:fill="FFFFFF"/>
          </w:tcPr>
          <w:p w14:paraId="40572713" w14:textId="77777777" w:rsidR="00906CDB" w:rsidRPr="00D56324" w:rsidRDefault="00906CDB" w:rsidP="00D3472E">
            <w:pPr>
              <w:rPr>
                <w:rFonts w:ascii="Arial" w:hAnsi="Arial" w:cs="Arial"/>
                <w:b/>
                <w:iCs/>
                <w:sz w:val="22"/>
                <w:szCs w:val="22"/>
              </w:rPr>
            </w:pPr>
            <w:r w:rsidRPr="00D56324">
              <w:rPr>
                <w:rFonts w:ascii="Arial" w:hAnsi="Arial" w:cs="Arial"/>
                <w:b/>
                <w:iCs/>
                <w:sz w:val="22"/>
                <w:szCs w:val="22"/>
              </w:rPr>
              <w:t>Met</w:t>
            </w:r>
          </w:p>
        </w:tc>
        <w:tc>
          <w:tcPr>
            <w:tcW w:w="2693" w:type="dxa"/>
            <w:tcBorders>
              <w:bottom w:val="single" w:sz="4" w:space="0" w:color="auto"/>
            </w:tcBorders>
            <w:shd w:val="pct10" w:color="auto" w:fill="FFFFFF"/>
          </w:tcPr>
          <w:p w14:paraId="6A82DF2A" w14:textId="77777777" w:rsidR="00906CDB" w:rsidRPr="00D56324" w:rsidRDefault="00906CDB" w:rsidP="00D3472E">
            <w:pPr>
              <w:rPr>
                <w:rFonts w:ascii="Arial" w:hAnsi="Arial" w:cs="Arial"/>
                <w:b/>
                <w:iCs/>
                <w:sz w:val="22"/>
                <w:szCs w:val="22"/>
              </w:rPr>
            </w:pPr>
            <w:r w:rsidRPr="00D56324">
              <w:rPr>
                <w:rFonts w:ascii="Arial" w:hAnsi="Arial" w:cs="Arial"/>
                <w:b/>
                <w:iCs/>
                <w:sz w:val="22"/>
                <w:szCs w:val="22"/>
              </w:rPr>
              <w:t>Comments</w:t>
            </w:r>
          </w:p>
        </w:tc>
      </w:tr>
      <w:tr w:rsidR="00906CDB" w:rsidRPr="00D56324" w14:paraId="30A7977C" w14:textId="77777777" w:rsidTr="00D3472E">
        <w:trPr>
          <w:trHeight w:val="1656"/>
        </w:trPr>
        <w:tc>
          <w:tcPr>
            <w:tcW w:w="2523" w:type="dxa"/>
            <w:tcBorders>
              <w:top w:val="single" w:sz="4" w:space="0" w:color="auto"/>
              <w:left w:val="single" w:sz="4" w:space="0" w:color="auto"/>
              <w:bottom w:val="single" w:sz="4" w:space="0" w:color="auto"/>
            </w:tcBorders>
          </w:tcPr>
          <w:p w14:paraId="6A45C8F9" w14:textId="77777777" w:rsidR="00906CDB" w:rsidRPr="00D56324" w:rsidRDefault="00906CDB" w:rsidP="00D3472E">
            <w:pPr>
              <w:rPr>
                <w:rFonts w:ascii="Arial" w:hAnsi="Arial" w:cs="Arial"/>
                <w:sz w:val="22"/>
                <w:szCs w:val="22"/>
              </w:rPr>
            </w:pPr>
            <w:r w:rsidRPr="00D56324">
              <w:rPr>
                <w:rFonts w:ascii="Arial" w:hAnsi="Arial" w:cs="Arial"/>
                <w:i/>
                <w:sz w:val="22"/>
                <w:szCs w:val="22"/>
              </w:rPr>
              <w:t>To ensure that the site coverage respects the existing or preferred neighbourhood character and responds to the features of the site</w:t>
            </w:r>
          </w:p>
        </w:tc>
        <w:tc>
          <w:tcPr>
            <w:tcW w:w="3998" w:type="dxa"/>
            <w:tcBorders>
              <w:top w:val="single" w:sz="4" w:space="0" w:color="auto"/>
            </w:tcBorders>
            <w:shd w:val="clear" w:color="auto" w:fill="auto"/>
          </w:tcPr>
          <w:p w14:paraId="123BF42B" w14:textId="77777777" w:rsidR="00906CDB" w:rsidRPr="00D56324" w:rsidRDefault="00906CDB" w:rsidP="00D3472E">
            <w:pPr>
              <w:rPr>
                <w:rFonts w:ascii="Arial" w:hAnsi="Arial" w:cs="Arial"/>
                <w:i/>
                <w:sz w:val="22"/>
                <w:szCs w:val="22"/>
              </w:rPr>
            </w:pPr>
            <w:r w:rsidRPr="00D56324">
              <w:rPr>
                <w:rFonts w:ascii="Arial" w:hAnsi="Arial" w:cs="Arial"/>
                <w:i/>
                <w:sz w:val="22"/>
                <w:szCs w:val="22"/>
              </w:rPr>
              <w:t>The site area covered by buildings should not exceed 60 per cent</w:t>
            </w:r>
          </w:p>
          <w:p w14:paraId="2112C4D4" w14:textId="77777777" w:rsidR="00906CDB" w:rsidRPr="00D56324" w:rsidRDefault="00906CDB" w:rsidP="00D3472E">
            <w:pPr>
              <w:rPr>
                <w:rFonts w:ascii="Arial" w:hAnsi="Arial" w:cs="Arial"/>
                <w:i/>
                <w:sz w:val="22"/>
                <w:szCs w:val="22"/>
              </w:rPr>
            </w:pPr>
          </w:p>
        </w:tc>
        <w:tc>
          <w:tcPr>
            <w:tcW w:w="709" w:type="dxa"/>
            <w:tcBorders>
              <w:top w:val="single" w:sz="4" w:space="0" w:color="auto"/>
            </w:tcBorders>
            <w:shd w:val="clear" w:color="auto" w:fill="auto"/>
          </w:tcPr>
          <w:p w14:paraId="6815BD20" w14:textId="77777777" w:rsidR="00906CDB" w:rsidRPr="00D56324" w:rsidRDefault="00906CDB" w:rsidP="00D3472E">
            <w:pPr>
              <w:ind w:left="45"/>
              <w:rPr>
                <w:rFonts w:ascii="Arial" w:hAnsi="Arial" w:cs="Arial"/>
                <w:sz w:val="22"/>
                <w:szCs w:val="22"/>
              </w:rPr>
            </w:pPr>
            <w:r w:rsidRPr="00D56324">
              <w:rPr>
                <w:rFonts w:ascii="Arial" w:hAnsi="Arial" w:cs="Arial"/>
                <w:sz w:val="22"/>
                <w:szCs w:val="22"/>
              </w:rPr>
              <w:t>Yes</w:t>
            </w:r>
          </w:p>
          <w:p w14:paraId="250552BD" w14:textId="47722331" w:rsidR="00906CDB" w:rsidRPr="00D56324" w:rsidRDefault="00906CDB" w:rsidP="00D3472E">
            <w:pPr>
              <w:ind w:left="45"/>
              <w:rPr>
                <w:rFonts w:ascii="Arial" w:hAnsi="Arial" w:cs="Arial"/>
                <w:sz w:val="22"/>
                <w:szCs w:val="22"/>
              </w:rPr>
            </w:pPr>
          </w:p>
          <w:p w14:paraId="5843D588" w14:textId="77777777" w:rsidR="00906CDB" w:rsidRPr="00D56324" w:rsidRDefault="00906CDB" w:rsidP="00D3472E">
            <w:pPr>
              <w:ind w:left="45"/>
              <w:rPr>
                <w:rFonts w:ascii="Arial" w:hAnsi="Arial" w:cs="Arial"/>
                <w:i/>
                <w:sz w:val="22"/>
                <w:szCs w:val="22"/>
              </w:rPr>
            </w:pPr>
          </w:p>
        </w:tc>
        <w:tc>
          <w:tcPr>
            <w:tcW w:w="2693" w:type="dxa"/>
            <w:tcBorders>
              <w:top w:val="single" w:sz="4" w:space="0" w:color="auto"/>
              <w:right w:val="single" w:sz="4" w:space="0" w:color="auto"/>
            </w:tcBorders>
            <w:shd w:val="clear" w:color="auto" w:fill="auto"/>
          </w:tcPr>
          <w:p w14:paraId="3D639713" w14:textId="0F427A93" w:rsidR="00906CDB" w:rsidRPr="00D56324" w:rsidRDefault="00D45764" w:rsidP="00D3472E">
            <w:pPr>
              <w:rPr>
                <w:rFonts w:ascii="Arial" w:hAnsi="Arial" w:cs="Arial"/>
                <w:sz w:val="22"/>
                <w:szCs w:val="22"/>
              </w:rPr>
            </w:pPr>
            <w:r>
              <w:rPr>
                <w:rFonts w:ascii="Arial" w:hAnsi="Arial" w:cs="Arial"/>
                <w:sz w:val="22"/>
                <w:szCs w:val="22"/>
              </w:rPr>
              <w:t xml:space="preserve">Site coverage is </w:t>
            </w:r>
            <w:r w:rsidR="000349FD">
              <w:rPr>
                <w:rFonts w:ascii="Arial" w:hAnsi="Arial" w:cs="Arial"/>
                <w:sz w:val="22"/>
                <w:szCs w:val="22"/>
              </w:rPr>
              <w:t>43%, well within the maximum of 60%.</w:t>
            </w:r>
          </w:p>
        </w:tc>
      </w:tr>
      <w:tr w:rsidR="00906CDB" w:rsidRPr="00D56324" w14:paraId="4DA3AFBD" w14:textId="77777777" w:rsidTr="00D3472E">
        <w:tc>
          <w:tcPr>
            <w:tcW w:w="2523" w:type="dxa"/>
            <w:tcBorders>
              <w:top w:val="single" w:sz="4" w:space="0" w:color="auto"/>
              <w:left w:val="single" w:sz="4" w:space="0" w:color="auto"/>
              <w:bottom w:val="single" w:sz="4" w:space="0" w:color="auto"/>
            </w:tcBorders>
            <w:shd w:val="pct10" w:color="auto" w:fill="FFFFFF"/>
          </w:tcPr>
          <w:p w14:paraId="286B32E2" w14:textId="77777777" w:rsidR="00906CDB" w:rsidRPr="00D56324" w:rsidRDefault="00906CDB" w:rsidP="00D3472E">
            <w:pPr>
              <w:rPr>
                <w:rFonts w:ascii="Arial" w:hAnsi="Arial" w:cs="Arial"/>
                <w:b/>
                <w:iCs/>
                <w:sz w:val="22"/>
                <w:szCs w:val="22"/>
              </w:rPr>
            </w:pPr>
            <w:r w:rsidRPr="00D56324">
              <w:rPr>
                <w:rFonts w:ascii="Arial" w:hAnsi="Arial" w:cs="Arial"/>
                <w:b/>
                <w:iCs/>
                <w:sz w:val="22"/>
                <w:szCs w:val="22"/>
              </w:rPr>
              <w:t>55.03-4 Permeability objective</w:t>
            </w:r>
          </w:p>
        </w:tc>
        <w:tc>
          <w:tcPr>
            <w:tcW w:w="3998" w:type="dxa"/>
            <w:tcBorders>
              <w:top w:val="single" w:sz="4" w:space="0" w:color="auto"/>
              <w:bottom w:val="single" w:sz="4" w:space="0" w:color="auto"/>
            </w:tcBorders>
            <w:shd w:val="pct10" w:color="auto" w:fill="FFFFFF"/>
          </w:tcPr>
          <w:p w14:paraId="338BE2D7" w14:textId="77777777" w:rsidR="00906CDB" w:rsidRPr="00D56324" w:rsidRDefault="00906CDB" w:rsidP="00D3472E">
            <w:pPr>
              <w:rPr>
                <w:rFonts w:ascii="Arial" w:hAnsi="Arial" w:cs="Arial"/>
                <w:b/>
                <w:iCs/>
                <w:sz w:val="22"/>
                <w:szCs w:val="22"/>
              </w:rPr>
            </w:pPr>
            <w:r w:rsidRPr="00D56324">
              <w:rPr>
                <w:rFonts w:ascii="Arial" w:hAnsi="Arial" w:cs="Arial"/>
                <w:b/>
                <w:iCs/>
                <w:sz w:val="22"/>
                <w:szCs w:val="22"/>
              </w:rPr>
              <w:t>Standard B9</w:t>
            </w:r>
          </w:p>
        </w:tc>
        <w:tc>
          <w:tcPr>
            <w:tcW w:w="709" w:type="dxa"/>
            <w:tcBorders>
              <w:top w:val="single" w:sz="4" w:space="0" w:color="auto"/>
              <w:bottom w:val="single" w:sz="4" w:space="0" w:color="auto"/>
            </w:tcBorders>
            <w:shd w:val="pct10" w:color="auto" w:fill="FFFFFF"/>
          </w:tcPr>
          <w:p w14:paraId="188A2AAC" w14:textId="77777777" w:rsidR="00906CDB" w:rsidRPr="00D56324" w:rsidRDefault="00906CDB" w:rsidP="00D3472E">
            <w:pPr>
              <w:rPr>
                <w:rFonts w:ascii="Arial" w:hAnsi="Arial" w:cs="Arial"/>
                <w:b/>
                <w:iCs/>
                <w:sz w:val="22"/>
                <w:szCs w:val="22"/>
              </w:rPr>
            </w:pPr>
            <w:r w:rsidRPr="00D56324">
              <w:rPr>
                <w:rFonts w:ascii="Arial" w:hAnsi="Arial" w:cs="Arial"/>
                <w:b/>
                <w:iCs/>
                <w:sz w:val="22"/>
                <w:szCs w:val="22"/>
              </w:rPr>
              <w:t>Met</w:t>
            </w:r>
          </w:p>
        </w:tc>
        <w:tc>
          <w:tcPr>
            <w:tcW w:w="2693" w:type="dxa"/>
            <w:tcBorders>
              <w:top w:val="single" w:sz="4" w:space="0" w:color="auto"/>
              <w:bottom w:val="single" w:sz="4" w:space="0" w:color="auto"/>
              <w:right w:val="single" w:sz="4" w:space="0" w:color="auto"/>
            </w:tcBorders>
            <w:shd w:val="pct10" w:color="auto" w:fill="FFFFFF"/>
          </w:tcPr>
          <w:p w14:paraId="0793D6CA" w14:textId="77777777" w:rsidR="00906CDB" w:rsidRPr="00D56324" w:rsidRDefault="00906CDB" w:rsidP="00D3472E">
            <w:pPr>
              <w:rPr>
                <w:rFonts w:ascii="Arial" w:hAnsi="Arial" w:cs="Arial"/>
                <w:b/>
                <w:iCs/>
                <w:sz w:val="22"/>
                <w:szCs w:val="22"/>
              </w:rPr>
            </w:pPr>
            <w:r w:rsidRPr="00D56324">
              <w:rPr>
                <w:rFonts w:ascii="Arial" w:hAnsi="Arial" w:cs="Arial"/>
                <w:b/>
                <w:iCs/>
                <w:sz w:val="22"/>
                <w:szCs w:val="22"/>
              </w:rPr>
              <w:t>Comments</w:t>
            </w:r>
          </w:p>
        </w:tc>
      </w:tr>
      <w:tr w:rsidR="00906CDB" w:rsidRPr="00D56324" w14:paraId="16EDF55D" w14:textId="77777777" w:rsidTr="00D3472E">
        <w:trPr>
          <w:trHeight w:val="753"/>
        </w:trPr>
        <w:tc>
          <w:tcPr>
            <w:tcW w:w="2523" w:type="dxa"/>
            <w:vMerge w:val="restart"/>
            <w:tcBorders>
              <w:top w:val="single" w:sz="4" w:space="0" w:color="auto"/>
            </w:tcBorders>
          </w:tcPr>
          <w:p w14:paraId="1B99D3E2" w14:textId="77777777" w:rsidR="00906CDB" w:rsidRPr="00D56324" w:rsidRDefault="00906CDB" w:rsidP="00D3472E">
            <w:pPr>
              <w:keepLines/>
              <w:rPr>
                <w:rFonts w:ascii="Arial" w:hAnsi="Arial" w:cs="Arial"/>
                <w:i/>
                <w:sz w:val="22"/>
                <w:szCs w:val="22"/>
              </w:rPr>
            </w:pPr>
            <w:r w:rsidRPr="00D56324">
              <w:rPr>
                <w:rFonts w:ascii="Arial" w:hAnsi="Arial" w:cs="Arial"/>
                <w:i/>
                <w:sz w:val="22"/>
                <w:szCs w:val="22"/>
              </w:rPr>
              <w:t>To reduce the impact of increased stormwater run-off on the drainage system</w:t>
            </w:r>
          </w:p>
          <w:p w14:paraId="77623FFE" w14:textId="77777777" w:rsidR="00906CDB" w:rsidRPr="00D56324" w:rsidRDefault="00906CDB" w:rsidP="00D3472E">
            <w:pPr>
              <w:keepLines/>
              <w:rPr>
                <w:rFonts w:ascii="Arial" w:hAnsi="Arial" w:cs="Arial"/>
                <w:i/>
                <w:sz w:val="22"/>
                <w:szCs w:val="22"/>
              </w:rPr>
            </w:pPr>
            <w:r w:rsidRPr="00D56324">
              <w:rPr>
                <w:rFonts w:ascii="Arial" w:hAnsi="Arial" w:cs="Arial"/>
                <w:i/>
                <w:sz w:val="22"/>
                <w:szCs w:val="22"/>
              </w:rPr>
              <w:t>To facilitate on-site stormwater infiltration</w:t>
            </w:r>
          </w:p>
        </w:tc>
        <w:tc>
          <w:tcPr>
            <w:tcW w:w="3998" w:type="dxa"/>
            <w:tcBorders>
              <w:top w:val="single" w:sz="4" w:space="0" w:color="auto"/>
            </w:tcBorders>
          </w:tcPr>
          <w:p w14:paraId="0F3DEAA3" w14:textId="77777777" w:rsidR="00906CDB" w:rsidRPr="00D56324" w:rsidRDefault="00906CDB" w:rsidP="00D3472E">
            <w:pPr>
              <w:keepLines/>
              <w:rPr>
                <w:rFonts w:ascii="Arial" w:hAnsi="Arial" w:cs="Arial"/>
                <w:i/>
                <w:sz w:val="22"/>
                <w:szCs w:val="22"/>
              </w:rPr>
            </w:pPr>
            <w:r w:rsidRPr="00D56324">
              <w:rPr>
                <w:rFonts w:ascii="Arial" w:hAnsi="Arial" w:cs="Arial"/>
                <w:i/>
                <w:sz w:val="22"/>
                <w:szCs w:val="22"/>
              </w:rPr>
              <w:t>The site area covered by the pervious surfaces should be at least 20% of the site</w:t>
            </w:r>
          </w:p>
        </w:tc>
        <w:tc>
          <w:tcPr>
            <w:tcW w:w="709" w:type="dxa"/>
            <w:tcBorders>
              <w:top w:val="single" w:sz="4" w:space="0" w:color="auto"/>
            </w:tcBorders>
          </w:tcPr>
          <w:p w14:paraId="555F3054" w14:textId="77777777" w:rsidR="00906CDB" w:rsidRPr="00D56324" w:rsidRDefault="00906CDB" w:rsidP="00D3472E">
            <w:pPr>
              <w:ind w:left="45"/>
              <w:rPr>
                <w:rFonts w:ascii="Arial" w:hAnsi="Arial" w:cs="Arial"/>
                <w:sz w:val="22"/>
                <w:szCs w:val="22"/>
              </w:rPr>
            </w:pPr>
            <w:r w:rsidRPr="00D56324">
              <w:rPr>
                <w:rFonts w:ascii="Arial" w:hAnsi="Arial" w:cs="Arial"/>
                <w:sz w:val="22"/>
                <w:szCs w:val="22"/>
              </w:rPr>
              <w:t>Yes</w:t>
            </w:r>
          </w:p>
          <w:p w14:paraId="5741BEF2" w14:textId="77777777" w:rsidR="00906CDB" w:rsidRPr="00D56324" w:rsidRDefault="00906CDB" w:rsidP="000349FD">
            <w:pPr>
              <w:ind w:left="45"/>
              <w:rPr>
                <w:rFonts w:ascii="Arial" w:hAnsi="Arial" w:cs="Arial"/>
                <w:i/>
                <w:sz w:val="22"/>
                <w:szCs w:val="22"/>
              </w:rPr>
            </w:pPr>
          </w:p>
        </w:tc>
        <w:tc>
          <w:tcPr>
            <w:tcW w:w="2693" w:type="dxa"/>
            <w:vMerge w:val="restart"/>
            <w:tcBorders>
              <w:top w:val="single" w:sz="4" w:space="0" w:color="auto"/>
            </w:tcBorders>
          </w:tcPr>
          <w:p w14:paraId="104735F7" w14:textId="6739CC26" w:rsidR="00906CDB" w:rsidRPr="00D56324" w:rsidRDefault="000349FD" w:rsidP="00D3472E">
            <w:pPr>
              <w:keepLines/>
              <w:rPr>
                <w:rFonts w:ascii="Arial" w:hAnsi="Arial" w:cs="Arial"/>
                <w:sz w:val="22"/>
                <w:szCs w:val="22"/>
              </w:rPr>
            </w:pPr>
            <w:r>
              <w:rPr>
                <w:rFonts w:ascii="Arial" w:hAnsi="Arial" w:cs="Arial"/>
                <w:sz w:val="22"/>
                <w:szCs w:val="22"/>
              </w:rPr>
              <w:t>S</w:t>
            </w:r>
            <w:r w:rsidR="00322E52">
              <w:rPr>
                <w:rFonts w:ascii="Arial" w:hAnsi="Arial" w:cs="Arial"/>
                <w:sz w:val="22"/>
                <w:szCs w:val="22"/>
              </w:rPr>
              <w:t>ite permeability is 57% and therefore compliant.</w:t>
            </w:r>
            <w:r w:rsidR="004D366F">
              <w:rPr>
                <w:rFonts w:ascii="Arial" w:hAnsi="Arial" w:cs="Arial"/>
                <w:sz w:val="22"/>
                <w:szCs w:val="22"/>
              </w:rPr>
              <w:t xml:space="preserve"> Stormwater management requirements will be addressed by way of permit conditions.</w:t>
            </w:r>
          </w:p>
        </w:tc>
      </w:tr>
      <w:tr w:rsidR="00906CDB" w:rsidRPr="00D56324" w14:paraId="7816A47C" w14:textId="77777777" w:rsidTr="00D3472E">
        <w:trPr>
          <w:trHeight w:val="841"/>
        </w:trPr>
        <w:tc>
          <w:tcPr>
            <w:tcW w:w="2523" w:type="dxa"/>
            <w:vMerge/>
          </w:tcPr>
          <w:p w14:paraId="41EA9FD7" w14:textId="77777777" w:rsidR="00906CDB" w:rsidRPr="00D56324" w:rsidRDefault="00906CDB" w:rsidP="00D3472E">
            <w:pPr>
              <w:keepLines/>
              <w:rPr>
                <w:rFonts w:ascii="Arial" w:hAnsi="Arial" w:cs="Arial"/>
                <w:i/>
                <w:sz w:val="22"/>
                <w:szCs w:val="22"/>
              </w:rPr>
            </w:pPr>
          </w:p>
        </w:tc>
        <w:tc>
          <w:tcPr>
            <w:tcW w:w="3998" w:type="dxa"/>
            <w:tcBorders>
              <w:top w:val="single" w:sz="4" w:space="0" w:color="auto"/>
            </w:tcBorders>
          </w:tcPr>
          <w:p w14:paraId="6102D7A4" w14:textId="77777777" w:rsidR="00906CDB" w:rsidRPr="00D56324" w:rsidRDefault="00906CDB" w:rsidP="00D3472E">
            <w:pPr>
              <w:keepLines/>
              <w:rPr>
                <w:rFonts w:ascii="Arial" w:hAnsi="Arial" w:cs="Arial"/>
                <w:i/>
                <w:sz w:val="22"/>
                <w:szCs w:val="22"/>
              </w:rPr>
            </w:pPr>
            <w:r w:rsidRPr="00D56324">
              <w:rPr>
                <w:rFonts w:ascii="Arial" w:hAnsi="Arial" w:cs="Arial"/>
                <w:i/>
                <w:sz w:val="22"/>
                <w:szCs w:val="22"/>
              </w:rPr>
              <w:t xml:space="preserve">The stormwater management system should be designed to: </w:t>
            </w:r>
          </w:p>
          <w:p w14:paraId="451794EE" w14:textId="77777777" w:rsidR="00906CDB" w:rsidRPr="00D56324" w:rsidRDefault="00906CDB" w:rsidP="00546451">
            <w:pPr>
              <w:keepLines/>
              <w:numPr>
                <w:ilvl w:val="0"/>
                <w:numId w:val="22"/>
              </w:numPr>
              <w:ind w:left="288" w:hanging="288"/>
              <w:contextualSpacing/>
              <w:rPr>
                <w:rFonts w:ascii="Arial" w:hAnsi="Arial" w:cs="Arial"/>
                <w:i/>
                <w:sz w:val="22"/>
                <w:szCs w:val="22"/>
              </w:rPr>
            </w:pPr>
            <w:r w:rsidRPr="00D56324">
              <w:rPr>
                <w:rFonts w:ascii="Arial" w:hAnsi="Arial" w:cs="Arial"/>
                <w:i/>
                <w:sz w:val="22"/>
                <w:szCs w:val="22"/>
              </w:rPr>
              <w:t xml:space="preserve">Meet the current best practice performance objectives for stormwater quality as contained in the Urban Stormwater - Best Practice Environmental Management Guidelines (Victorian Stormwater Committee, 1999). </w:t>
            </w:r>
          </w:p>
          <w:p w14:paraId="34B94CF2" w14:textId="77777777" w:rsidR="00906CDB" w:rsidRPr="00D56324" w:rsidRDefault="00906CDB" w:rsidP="00546451">
            <w:pPr>
              <w:numPr>
                <w:ilvl w:val="0"/>
                <w:numId w:val="22"/>
              </w:numPr>
              <w:ind w:left="288" w:hanging="288"/>
              <w:contextualSpacing/>
              <w:rPr>
                <w:rFonts w:ascii="Arial" w:hAnsi="Arial" w:cs="Arial"/>
                <w:i/>
                <w:sz w:val="22"/>
                <w:szCs w:val="22"/>
              </w:rPr>
            </w:pPr>
            <w:r w:rsidRPr="00D56324">
              <w:rPr>
                <w:rFonts w:ascii="Arial" w:hAnsi="Arial" w:cs="Arial"/>
                <w:i/>
                <w:sz w:val="22"/>
                <w:szCs w:val="22"/>
              </w:rPr>
              <w:t>Contribute to cooling, improving local habitat and providing attractive and enjoyable spaces.</w:t>
            </w:r>
          </w:p>
        </w:tc>
        <w:tc>
          <w:tcPr>
            <w:tcW w:w="709" w:type="dxa"/>
            <w:tcBorders>
              <w:top w:val="single" w:sz="4" w:space="0" w:color="auto"/>
            </w:tcBorders>
          </w:tcPr>
          <w:p w14:paraId="1E3A39AE" w14:textId="6F114B53" w:rsidR="00906CDB" w:rsidRPr="00D56324" w:rsidRDefault="00906CDB" w:rsidP="00D3472E">
            <w:pPr>
              <w:ind w:left="45"/>
              <w:rPr>
                <w:rFonts w:ascii="Arial" w:hAnsi="Arial" w:cs="Arial"/>
                <w:sz w:val="22"/>
                <w:szCs w:val="22"/>
              </w:rPr>
            </w:pPr>
          </w:p>
        </w:tc>
        <w:tc>
          <w:tcPr>
            <w:tcW w:w="2693" w:type="dxa"/>
            <w:vMerge/>
          </w:tcPr>
          <w:p w14:paraId="3AC37971" w14:textId="77777777" w:rsidR="00906CDB" w:rsidRPr="00D56324" w:rsidRDefault="00906CDB" w:rsidP="00D3472E">
            <w:pPr>
              <w:keepLines/>
              <w:rPr>
                <w:rFonts w:ascii="Arial" w:hAnsi="Arial" w:cs="Arial"/>
                <w:sz w:val="22"/>
                <w:szCs w:val="22"/>
              </w:rPr>
            </w:pPr>
          </w:p>
        </w:tc>
      </w:tr>
      <w:tr w:rsidR="00906CDB" w:rsidRPr="00D56324" w14:paraId="56B6E800" w14:textId="77777777" w:rsidTr="00D3472E">
        <w:tc>
          <w:tcPr>
            <w:tcW w:w="2523" w:type="dxa"/>
            <w:tcBorders>
              <w:bottom w:val="nil"/>
            </w:tcBorders>
            <w:shd w:val="pct10" w:color="auto" w:fill="FFFFFF"/>
          </w:tcPr>
          <w:p w14:paraId="17B13158" w14:textId="77777777" w:rsidR="00906CDB" w:rsidRPr="00D56324" w:rsidRDefault="00906CDB" w:rsidP="00D3472E">
            <w:pPr>
              <w:rPr>
                <w:rFonts w:ascii="Arial" w:hAnsi="Arial" w:cs="Arial"/>
                <w:b/>
                <w:iCs/>
                <w:sz w:val="22"/>
                <w:szCs w:val="22"/>
              </w:rPr>
            </w:pPr>
            <w:r w:rsidRPr="00D56324">
              <w:rPr>
                <w:rFonts w:ascii="Arial" w:hAnsi="Arial" w:cs="Arial"/>
                <w:b/>
                <w:iCs/>
                <w:sz w:val="22"/>
                <w:szCs w:val="22"/>
              </w:rPr>
              <w:t>55.03-5 Energy efficiency objective</w:t>
            </w:r>
          </w:p>
        </w:tc>
        <w:tc>
          <w:tcPr>
            <w:tcW w:w="3998" w:type="dxa"/>
            <w:shd w:val="pct10" w:color="auto" w:fill="FFFFFF"/>
          </w:tcPr>
          <w:p w14:paraId="03BEC009" w14:textId="77777777" w:rsidR="00906CDB" w:rsidRPr="00D56324" w:rsidRDefault="00906CDB" w:rsidP="00D3472E">
            <w:pPr>
              <w:rPr>
                <w:rFonts w:ascii="Arial" w:hAnsi="Arial" w:cs="Arial"/>
                <w:b/>
                <w:iCs/>
                <w:sz w:val="22"/>
                <w:szCs w:val="22"/>
              </w:rPr>
            </w:pPr>
            <w:r w:rsidRPr="00D56324">
              <w:rPr>
                <w:rFonts w:ascii="Arial" w:hAnsi="Arial" w:cs="Arial"/>
                <w:b/>
                <w:iCs/>
                <w:sz w:val="22"/>
                <w:szCs w:val="22"/>
              </w:rPr>
              <w:t>Standard B10</w:t>
            </w:r>
          </w:p>
        </w:tc>
        <w:tc>
          <w:tcPr>
            <w:tcW w:w="709" w:type="dxa"/>
            <w:shd w:val="pct10" w:color="auto" w:fill="FFFFFF"/>
          </w:tcPr>
          <w:p w14:paraId="47D9BC30" w14:textId="77777777" w:rsidR="00906CDB" w:rsidRPr="00D56324" w:rsidRDefault="00906CDB" w:rsidP="00D3472E">
            <w:pPr>
              <w:rPr>
                <w:rFonts w:ascii="Arial" w:hAnsi="Arial" w:cs="Arial"/>
                <w:b/>
                <w:iCs/>
                <w:sz w:val="22"/>
                <w:szCs w:val="22"/>
              </w:rPr>
            </w:pPr>
            <w:r w:rsidRPr="00D56324">
              <w:rPr>
                <w:rFonts w:ascii="Arial" w:hAnsi="Arial" w:cs="Arial"/>
                <w:b/>
                <w:iCs/>
                <w:sz w:val="22"/>
                <w:szCs w:val="22"/>
              </w:rPr>
              <w:t>Met</w:t>
            </w:r>
          </w:p>
        </w:tc>
        <w:tc>
          <w:tcPr>
            <w:tcW w:w="2693" w:type="dxa"/>
            <w:shd w:val="pct10" w:color="auto" w:fill="FFFFFF"/>
          </w:tcPr>
          <w:p w14:paraId="071549A5" w14:textId="77777777" w:rsidR="00906CDB" w:rsidRPr="00D56324" w:rsidRDefault="00906CDB" w:rsidP="00D3472E">
            <w:pPr>
              <w:rPr>
                <w:rFonts w:ascii="Arial" w:hAnsi="Arial" w:cs="Arial"/>
                <w:b/>
                <w:iCs/>
                <w:sz w:val="22"/>
                <w:szCs w:val="22"/>
              </w:rPr>
            </w:pPr>
            <w:r w:rsidRPr="00D56324">
              <w:rPr>
                <w:rFonts w:ascii="Arial" w:hAnsi="Arial" w:cs="Arial"/>
                <w:b/>
                <w:iCs/>
                <w:sz w:val="22"/>
                <w:szCs w:val="22"/>
              </w:rPr>
              <w:t>Comments</w:t>
            </w:r>
          </w:p>
        </w:tc>
      </w:tr>
      <w:tr w:rsidR="00906CDB" w:rsidRPr="00D56324" w14:paraId="5E54A494" w14:textId="77777777" w:rsidTr="00D3472E">
        <w:trPr>
          <w:trHeight w:val="1120"/>
        </w:trPr>
        <w:tc>
          <w:tcPr>
            <w:tcW w:w="2523" w:type="dxa"/>
            <w:vMerge w:val="restart"/>
          </w:tcPr>
          <w:p w14:paraId="41EF3685" w14:textId="77777777" w:rsidR="00906CDB" w:rsidRPr="00D56324" w:rsidRDefault="00906CDB" w:rsidP="00D3472E">
            <w:pPr>
              <w:keepLines/>
              <w:rPr>
                <w:rFonts w:ascii="Arial" w:hAnsi="Arial" w:cs="Arial"/>
                <w:i/>
                <w:sz w:val="22"/>
                <w:szCs w:val="22"/>
              </w:rPr>
            </w:pPr>
            <w:r w:rsidRPr="00D56324">
              <w:rPr>
                <w:rFonts w:ascii="Arial" w:hAnsi="Arial" w:cs="Arial"/>
                <w:i/>
                <w:sz w:val="22"/>
                <w:szCs w:val="22"/>
              </w:rPr>
              <w:t xml:space="preserve">To achieve and protect energy efficient dwellings and residential buildings </w:t>
            </w:r>
          </w:p>
          <w:p w14:paraId="110B6316" w14:textId="77777777" w:rsidR="00906CDB" w:rsidRPr="00D56324" w:rsidRDefault="00906CDB" w:rsidP="00D3472E">
            <w:pPr>
              <w:keepLines/>
              <w:rPr>
                <w:rFonts w:ascii="Arial" w:hAnsi="Arial" w:cs="Arial"/>
                <w:i/>
                <w:sz w:val="22"/>
                <w:szCs w:val="22"/>
              </w:rPr>
            </w:pPr>
          </w:p>
          <w:p w14:paraId="7CE50381" w14:textId="77777777" w:rsidR="00906CDB" w:rsidRPr="00D56324" w:rsidRDefault="00906CDB" w:rsidP="00D3472E">
            <w:pPr>
              <w:keepLines/>
              <w:rPr>
                <w:rFonts w:ascii="Arial" w:hAnsi="Arial" w:cs="Arial"/>
                <w:i/>
                <w:sz w:val="22"/>
                <w:szCs w:val="22"/>
              </w:rPr>
            </w:pPr>
            <w:r w:rsidRPr="00D56324">
              <w:rPr>
                <w:rFonts w:ascii="Arial" w:hAnsi="Arial" w:cs="Arial"/>
                <w:i/>
                <w:sz w:val="22"/>
                <w:szCs w:val="22"/>
              </w:rPr>
              <w:t>To ensure the orientation and layout of development reduce fossil fuel energy use and make appropriate use of daylight and solar energy</w:t>
            </w:r>
          </w:p>
        </w:tc>
        <w:tc>
          <w:tcPr>
            <w:tcW w:w="3998" w:type="dxa"/>
          </w:tcPr>
          <w:p w14:paraId="78C454C2" w14:textId="77777777" w:rsidR="00906CDB" w:rsidRPr="00D56324" w:rsidRDefault="00906CDB" w:rsidP="00D3472E">
            <w:pPr>
              <w:keepLines/>
              <w:rPr>
                <w:rFonts w:ascii="Arial" w:hAnsi="Arial" w:cs="Arial"/>
                <w:i/>
                <w:sz w:val="22"/>
                <w:szCs w:val="22"/>
              </w:rPr>
            </w:pPr>
            <w:r w:rsidRPr="00D56324">
              <w:rPr>
                <w:rFonts w:ascii="Arial" w:hAnsi="Arial" w:cs="Arial"/>
                <w:i/>
                <w:sz w:val="22"/>
                <w:szCs w:val="22"/>
              </w:rPr>
              <w:t>Buildings should be:</w:t>
            </w:r>
          </w:p>
          <w:p w14:paraId="1EF4A212" w14:textId="77777777" w:rsidR="00906CDB" w:rsidRPr="00D56324" w:rsidRDefault="00906CDB" w:rsidP="00546451">
            <w:pPr>
              <w:keepLines/>
              <w:numPr>
                <w:ilvl w:val="0"/>
                <w:numId w:val="9"/>
              </w:numPr>
              <w:rPr>
                <w:rFonts w:ascii="Arial" w:hAnsi="Arial" w:cs="Arial"/>
                <w:i/>
                <w:sz w:val="22"/>
                <w:szCs w:val="22"/>
              </w:rPr>
            </w:pPr>
            <w:r w:rsidRPr="00D56324">
              <w:rPr>
                <w:rFonts w:ascii="Arial" w:hAnsi="Arial" w:cs="Arial"/>
                <w:i/>
                <w:sz w:val="22"/>
                <w:szCs w:val="22"/>
              </w:rPr>
              <w:t>Orientated to make appropriate use of solar energy</w:t>
            </w:r>
          </w:p>
          <w:p w14:paraId="29FA4F4D" w14:textId="77777777" w:rsidR="00906CDB" w:rsidRPr="00D56324" w:rsidRDefault="00906CDB" w:rsidP="00546451">
            <w:pPr>
              <w:keepLines/>
              <w:numPr>
                <w:ilvl w:val="0"/>
                <w:numId w:val="9"/>
              </w:numPr>
              <w:rPr>
                <w:rFonts w:ascii="Arial" w:hAnsi="Arial" w:cs="Arial"/>
                <w:i/>
                <w:sz w:val="22"/>
                <w:szCs w:val="22"/>
              </w:rPr>
            </w:pPr>
            <w:r w:rsidRPr="00D56324">
              <w:rPr>
                <w:rFonts w:ascii="Arial" w:hAnsi="Arial" w:cs="Arial"/>
                <w:i/>
                <w:sz w:val="22"/>
                <w:szCs w:val="22"/>
              </w:rPr>
              <w:t>Sited and designed to ensure that the energy efficiency of existing dwellings on adjoining lots is not unreasonably reduced</w:t>
            </w:r>
          </w:p>
        </w:tc>
        <w:tc>
          <w:tcPr>
            <w:tcW w:w="709" w:type="dxa"/>
          </w:tcPr>
          <w:p w14:paraId="02C110BF" w14:textId="77777777" w:rsidR="00906CDB" w:rsidRPr="00D56324" w:rsidRDefault="00906CDB" w:rsidP="00D3472E">
            <w:pPr>
              <w:ind w:left="45"/>
              <w:rPr>
                <w:rFonts w:ascii="Arial" w:hAnsi="Arial" w:cs="Arial"/>
                <w:sz w:val="22"/>
                <w:szCs w:val="22"/>
              </w:rPr>
            </w:pPr>
            <w:r w:rsidRPr="00D56324">
              <w:rPr>
                <w:rFonts w:ascii="Arial" w:hAnsi="Arial" w:cs="Arial"/>
                <w:sz w:val="22"/>
                <w:szCs w:val="22"/>
              </w:rPr>
              <w:t>Yes</w:t>
            </w:r>
          </w:p>
          <w:p w14:paraId="43AC25B6" w14:textId="331C8436" w:rsidR="00906CDB" w:rsidRPr="00D56324" w:rsidRDefault="00906CDB" w:rsidP="00D3472E">
            <w:pPr>
              <w:ind w:left="45"/>
              <w:rPr>
                <w:rFonts w:ascii="Arial" w:hAnsi="Arial" w:cs="Arial"/>
                <w:sz w:val="22"/>
                <w:szCs w:val="22"/>
              </w:rPr>
            </w:pPr>
          </w:p>
          <w:p w14:paraId="3E2F850C" w14:textId="77777777" w:rsidR="00906CDB" w:rsidRPr="00D56324" w:rsidRDefault="00906CDB" w:rsidP="00D3472E">
            <w:pPr>
              <w:ind w:left="45"/>
              <w:rPr>
                <w:rFonts w:ascii="Arial" w:hAnsi="Arial" w:cs="Arial"/>
                <w:i/>
                <w:sz w:val="22"/>
                <w:szCs w:val="22"/>
              </w:rPr>
            </w:pPr>
          </w:p>
        </w:tc>
        <w:tc>
          <w:tcPr>
            <w:tcW w:w="2693" w:type="dxa"/>
            <w:vMerge w:val="restart"/>
          </w:tcPr>
          <w:p w14:paraId="400FE43E" w14:textId="31506EE1" w:rsidR="00906CDB" w:rsidRPr="00D56324" w:rsidRDefault="00570D42" w:rsidP="00D3472E">
            <w:pPr>
              <w:keepLines/>
              <w:rPr>
                <w:rFonts w:ascii="Arial" w:hAnsi="Arial" w:cs="Arial"/>
                <w:sz w:val="22"/>
                <w:szCs w:val="22"/>
              </w:rPr>
            </w:pPr>
            <w:r>
              <w:rPr>
                <w:rFonts w:ascii="Arial" w:hAnsi="Arial" w:cs="Arial"/>
                <w:sz w:val="22"/>
                <w:szCs w:val="22"/>
              </w:rPr>
              <w:t>The development has been laid out in an appropriate manner noting the site constraints caused by the location of the road to the northeast of the site. Windows and SPOS areas will have adequate solar access.</w:t>
            </w:r>
          </w:p>
          <w:p w14:paraId="3CB3F1EB" w14:textId="77777777" w:rsidR="00906CDB" w:rsidRPr="00D56324" w:rsidRDefault="00906CDB" w:rsidP="00D3472E">
            <w:pPr>
              <w:keepLines/>
              <w:rPr>
                <w:rFonts w:ascii="Arial" w:hAnsi="Arial" w:cs="Arial"/>
                <w:sz w:val="22"/>
                <w:szCs w:val="22"/>
              </w:rPr>
            </w:pPr>
          </w:p>
        </w:tc>
      </w:tr>
      <w:tr w:rsidR="00906CDB" w:rsidRPr="00D56324" w14:paraId="6E29EB09" w14:textId="77777777" w:rsidTr="00D3472E">
        <w:tc>
          <w:tcPr>
            <w:tcW w:w="2523" w:type="dxa"/>
            <w:vMerge/>
          </w:tcPr>
          <w:p w14:paraId="703AA44B" w14:textId="77777777" w:rsidR="00906CDB" w:rsidRPr="00D56324" w:rsidRDefault="00906CDB" w:rsidP="00D3472E">
            <w:pPr>
              <w:keepLines/>
              <w:rPr>
                <w:rFonts w:ascii="Arial" w:hAnsi="Arial" w:cs="Arial"/>
                <w:sz w:val="22"/>
                <w:szCs w:val="22"/>
              </w:rPr>
            </w:pPr>
          </w:p>
        </w:tc>
        <w:tc>
          <w:tcPr>
            <w:tcW w:w="3998" w:type="dxa"/>
          </w:tcPr>
          <w:p w14:paraId="14BDCBFB" w14:textId="77777777" w:rsidR="00906CDB" w:rsidRPr="00D56324" w:rsidRDefault="00906CDB" w:rsidP="00D3472E">
            <w:pPr>
              <w:keepLines/>
              <w:rPr>
                <w:rFonts w:ascii="Arial" w:hAnsi="Arial" w:cs="Arial"/>
                <w:i/>
                <w:sz w:val="22"/>
                <w:szCs w:val="22"/>
              </w:rPr>
            </w:pPr>
            <w:r w:rsidRPr="00D56324">
              <w:rPr>
                <w:rFonts w:ascii="Arial" w:hAnsi="Arial" w:cs="Arial"/>
                <w:i/>
                <w:sz w:val="22"/>
                <w:szCs w:val="22"/>
              </w:rPr>
              <w:t>Living areas and private open space should be located on the north side of the development if practicable</w:t>
            </w:r>
          </w:p>
        </w:tc>
        <w:tc>
          <w:tcPr>
            <w:tcW w:w="709" w:type="dxa"/>
          </w:tcPr>
          <w:p w14:paraId="543E74E4" w14:textId="777B541B" w:rsidR="00906CDB" w:rsidRPr="00D56324" w:rsidRDefault="00906CDB" w:rsidP="00D3472E">
            <w:pPr>
              <w:ind w:left="45"/>
              <w:rPr>
                <w:rFonts w:ascii="Arial" w:hAnsi="Arial" w:cs="Arial"/>
                <w:sz w:val="22"/>
                <w:szCs w:val="22"/>
              </w:rPr>
            </w:pPr>
            <w:r w:rsidRPr="00D56324">
              <w:rPr>
                <w:rFonts w:ascii="Arial" w:hAnsi="Arial" w:cs="Arial"/>
                <w:sz w:val="22"/>
                <w:szCs w:val="22"/>
              </w:rPr>
              <w:t>NA</w:t>
            </w:r>
          </w:p>
          <w:p w14:paraId="7B171FD3" w14:textId="77777777" w:rsidR="00906CDB" w:rsidRPr="00D56324" w:rsidRDefault="00906CDB" w:rsidP="00D3472E">
            <w:pPr>
              <w:ind w:left="45"/>
              <w:rPr>
                <w:rFonts w:ascii="Arial" w:hAnsi="Arial" w:cs="Arial"/>
                <w:i/>
                <w:sz w:val="22"/>
                <w:szCs w:val="22"/>
              </w:rPr>
            </w:pPr>
          </w:p>
        </w:tc>
        <w:tc>
          <w:tcPr>
            <w:tcW w:w="2693" w:type="dxa"/>
            <w:vMerge/>
          </w:tcPr>
          <w:p w14:paraId="412CC90E" w14:textId="77777777" w:rsidR="00906CDB" w:rsidRPr="00D56324" w:rsidRDefault="00906CDB" w:rsidP="00D3472E">
            <w:pPr>
              <w:keepLines/>
              <w:rPr>
                <w:rFonts w:ascii="Arial" w:hAnsi="Arial" w:cs="Arial"/>
                <w:sz w:val="22"/>
                <w:szCs w:val="22"/>
              </w:rPr>
            </w:pPr>
          </w:p>
        </w:tc>
      </w:tr>
      <w:tr w:rsidR="00906CDB" w:rsidRPr="00D56324" w14:paraId="64A7FDE2" w14:textId="77777777" w:rsidTr="00D3472E">
        <w:tc>
          <w:tcPr>
            <w:tcW w:w="2523" w:type="dxa"/>
            <w:vMerge/>
          </w:tcPr>
          <w:p w14:paraId="592AA703" w14:textId="77777777" w:rsidR="00906CDB" w:rsidRPr="00D56324" w:rsidRDefault="00906CDB" w:rsidP="00D3472E">
            <w:pPr>
              <w:keepLines/>
              <w:rPr>
                <w:rFonts w:ascii="Arial" w:hAnsi="Arial" w:cs="Arial"/>
                <w:sz w:val="22"/>
                <w:szCs w:val="22"/>
              </w:rPr>
            </w:pPr>
          </w:p>
        </w:tc>
        <w:tc>
          <w:tcPr>
            <w:tcW w:w="3998" w:type="dxa"/>
          </w:tcPr>
          <w:p w14:paraId="545609E9" w14:textId="77777777" w:rsidR="00906CDB" w:rsidRPr="00D56324" w:rsidRDefault="00906CDB" w:rsidP="00D3472E">
            <w:pPr>
              <w:keepLines/>
              <w:rPr>
                <w:rFonts w:ascii="Arial" w:hAnsi="Arial" w:cs="Arial"/>
                <w:i/>
                <w:sz w:val="22"/>
                <w:szCs w:val="22"/>
              </w:rPr>
            </w:pPr>
            <w:r w:rsidRPr="00D56324">
              <w:rPr>
                <w:rFonts w:ascii="Arial" w:hAnsi="Arial" w:cs="Arial"/>
                <w:i/>
                <w:sz w:val="22"/>
                <w:szCs w:val="22"/>
              </w:rPr>
              <w:t>Developments should be designed so that solar access to north-facing windows is maximised</w:t>
            </w:r>
          </w:p>
        </w:tc>
        <w:tc>
          <w:tcPr>
            <w:tcW w:w="709" w:type="dxa"/>
          </w:tcPr>
          <w:p w14:paraId="03C71819" w14:textId="77777777" w:rsidR="00906CDB" w:rsidRPr="00D56324" w:rsidRDefault="00906CDB" w:rsidP="00D3472E">
            <w:pPr>
              <w:ind w:left="45"/>
              <w:rPr>
                <w:rFonts w:ascii="Arial" w:hAnsi="Arial" w:cs="Arial"/>
                <w:sz w:val="22"/>
                <w:szCs w:val="22"/>
              </w:rPr>
            </w:pPr>
            <w:r w:rsidRPr="00D56324">
              <w:rPr>
                <w:rFonts w:ascii="Arial" w:hAnsi="Arial" w:cs="Arial"/>
                <w:sz w:val="22"/>
                <w:szCs w:val="22"/>
              </w:rPr>
              <w:t>Yes</w:t>
            </w:r>
          </w:p>
          <w:p w14:paraId="3E4233EA" w14:textId="77777777" w:rsidR="00906CDB" w:rsidRPr="00D56324" w:rsidRDefault="00906CDB" w:rsidP="000B3A1C">
            <w:pPr>
              <w:ind w:left="45"/>
              <w:rPr>
                <w:rFonts w:ascii="Arial" w:hAnsi="Arial" w:cs="Arial"/>
                <w:i/>
                <w:sz w:val="22"/>
                <w:szCs w:val="22"/>
              </w:rPr>
            </w:pPr>
          </w:p>
        </w:tc>
        <w:tc>
          <w:tcPr>
            <w:tcW w:w="2693" w:type="dxa"/>
            <w:vMerge/>
          </w:tcPr>
          <w:p w14:paraId="0CCE6291" w14:textId="77777777" w:rsidR="00906CDB" w:rsidRPr="00D56324" w:rsidRDefault="00906CDB" w:rsidP="00D3472E">
            <w:pPr>
              <w:keepLines/>
              <w:rPr>
                <w:rFonts w:ascii="Arial" w:hAnsi="Arial" w:cs="Arial"/>
                <w:sz w:val="22"/>
                <w:szCs w:val="22"/>
              </w:rPr>
            </w:pPr>
          </w:p>
        </w:tc>
      </w:tr>
      <w:tr w:rsidR="00906CDB" w:rsidRPr="00D56324" w14:paraId="1D595724" w14:textId="77777777" w:rsidTr="00D3472E">
        <w:tc>
          <w:tcPr>
            <w:tcW w:w="2523" w:type="dxa"/>
            <w:vMerge/>
          </w:tcPr>
          <w:p w14:paraId="1BC3C38F" w14:textId="77777777" w:rsidR="00906CDB" w:rsidRPr="00D56324" w:rsidRDefault="00906CDB" w:rsidP="00D3472E">
            <w:pPr>
              <w:keepLines/>
              <w:rPr>
                <w:rFonts w:ascii="Arial" w:hAnsi="Arial" w:cs="Arial"/>
                <w:sz w:val="22"/>
                <w:szCs w:val="22"/>
              </w:rPr>
            </w:pPr>
          </w:p>
        </w:tc>
        <w:tc>
          <w:tcPr>
            <w:tcW w:w="3998" w:type="dxa"/>
          </w:tcPr>
          <w:p w14:paraId="40321379" w14:textId="77777777" w:rsidR="00906CDB" w:rsidRPr="00D56324" w:rsidRDefault="00906CDB" w:rsidP="00D3472E">
            <w:pPr>
              <w:keepLines/>
              <w:rPr>
                <w:rFonts w:ascii="Arial" w:hAnsi="Arial" w:cs="Arial"/>
                <w:i/>
                <w:iCs/>
                <w:sz w:val="22"/>
                <w:szCs w:val="22"/>
              </w:rPr>
            </w:pPr>
            <w:r w:rsidRPr="00D56324">
              <w:rPr>
                <w:rFonts w:ascii="Arial" w:hAnsi="Arial" w:cs="Arial"/>
                <w:i/>
                <w:iCs/>
                <w:sz w:val="22"/>
                <w:szCs w:val="22"/>
              </w:rPr>
              <w:t>Developments should be sited and designed to ensure that the performance of existing rooftop solar energy systems on dwellings on adjoining lots in a General Residential Zone, Neighbourhood Residential Zone or Township Zone are not unreasonably reduced. The existing rooftop solar energy system must exist at the date the application is lodged</w:t>
            </w:r>
          </w:p>
        </w:tc>
        <w:tc>
          <w:tcPr>
            <w:tcW w:w="709" w:type="dxa"/>
          </w:tcPr>
          <w:p w14:paraId="5C21F095" w14:textId="77777777" w:rsidR="00906CDB" w:rsidRPr="00D56324" w:rsidRDefault="00906CDB" w:rsidP="00D3472E">
            <w:pPr>
              <w:ind w:left="45"/>
              <w:rPr>
                <w:rFonts w:ascii="Arial" w:hAnsi="Arial" w:cs="Arial"/>
                <w:sz w:val="22"/>
                <w:szCs w:val="22"/>
              </w:rPr>
            </w:pPr>
            <w:r w:rsidRPr="00D56324">
              <w:rPr>
                <w:rFonts w:ascii="Arial" w:hAnsi="Arial" w:cs="Arial"/>
                <w:sz w:val="22"/>
                <w:szCs w:val="22"/>
              </w:rPr>
              <w:t>Yes</w:t>
            </w:r>
          </w:p>
          <w:p w14:paraId="25B056EE" w14:textId="04F814E7" w:rsidR="00906CDB" w:rsidRPr="00D56324" w:rsidRDefault="00906CDB" w:rsidP="000B3A1C">
            <w:pPr>
              <w:ind w:left="45"/>
              <w:rPr>
                <w:rFonts w:ascii="Arial" w:hAnsi="Arial" w:cs="Arial"/>
                <w:sz w:val="22"/>
                <w:szCs w:val="22"/>
              </w:rPr>
            </w:pPr>
          </w:p>
        </w:tc>
        <w:tc>
          <w:tcPr>
            <w:tcW w:w="2693" w:type="dxa"/>
          </w:tcPr>
          <w:p w14:paraId="7903AEE4" w14:textId="77777777" w:rsidR="00906CDB" w:rsidRPr="00D56324" w:rsidRDefault="00906CDB" w:rsidP="00D3472E">
            <w:pPr>
              <w:keepLines/>
              <w:rPr>
                <w:rFonts w:ascii="Arial" w:hAnsi="Arial" w:cs="Arial"/>
                <w:sz w:val="22"/>
                <w:szCs w:val="22"/>
              </w:rPr>
            </w:pPr>
          </w:p>
        </w:tc>
      </w:tr>
      <w:tr w:rsidR="00906CDB" w:rsidRPr="00D56324" w14:paraId="59B30121" w14:textId="77777777" w:rsidTr="00D3472E">
        <w:tc>
          <w:tcPr>
            <w:tcW w:w="2523" w:type="dxa"/>
            <w:shd w:val="pct10" w:color="auto" w:fill="FFFFFF"/>
          </w:tcPr>
          <w:p w14:paraId="0770D2BA"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55.03-6 Open space objective</w:t>
            </w:r>
          </w:p>
        </w:tc>
        <w:tc>
          <w:tcPr>
            <w:tcW w:w="3998" w:type="dxa"/>
            <w:shd w:val="pct10" w:color="auto" w:fill="FFFFFF"/>
          </w:tcPr>
          <w:p w14:paraId="0E50EA76"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Standard B11</w:t>
            </w:r>
          </w:p>
        </w:tc>
        <w:tc>
          <w:tcPr>
            <w:tcW w:w="709" w:type="dxa"/>
            <w:shd w:val="pct10" w:color="auto" w:fill="FFFFFF"/>
          </w:tcPr>
          <w:p w14:paraId="513F6FE2"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Met</w:t>
            </w:r>
          </w:p>
        </w:tc>
        <w:tc>
          <w:tcPr>
            <w:tcW w:w="2693" w:type="dxa"/>
            <w:shd w:val="pct10" w:color="auto" w:fill="FFFFFF"/>
          </w:tcPr>
          <w:p w14:paraId="09B401BA"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Comments</w:t>
            </w:r>
          </w:p>
        </w:tc>
      </w:tr>
      <w:tr w:rsidR="00906CDB" w:rsidRPr="00D56324" w14:paraId="7B78CCA9" w14:textId="77777777" w:rsidTr="00D3472E">
        <w:tc>
          <w:tcPr>
            <w:tcW w:w="2523" w:type="dxa"/>
          </w:tcPr>
          <w:p w14:paraId="433F308C" w14:textId="77777777" w:rsidR="00906CDB" w:rsidRPr="00D56324" w:rsidRDefault="00906CDB" w:rsidP="00D3472E">
            <w:pPr>
              <w:keepLines/>
              <w:rPr>
                <w:rFonts w:ascii="Arial" w:hAnsi="Arial" w:cs="Arial"/>
                <w:i/>
                <w:sz w:val="22"/>
                <w:szCs w:val="22"/>
              </w:rPr>
            </w:pPr>
            <w:r w:rsidRPr="00D56324">
              <w:rPr>
                <w:rFonts w:ascii="Arial" w:hAnsi="Arial" w:cs="Arial"/>
                <w:i/>
                <w:sz w:val="22"/>
                <w:szCs w:val="22"/>
              </w:rPr>
              <w:t>To integrate the layout of the development with any public and communal open space provided in or adjacent to the development</w:t>
            </w:r>
          </w:p>
        </w:tc>
        <w:tc>
          <w:tcPr>
            <w:tcW w:w="3998" w:type="dxa"/>
          </w:tcPr>
          <w:p w14:paraId="6A36315D" w14:textId="77777777" w:rsidR="00906CDB" w:rsidRPr="00D56324" w:rsidRDefault="00906CDB" w:rsidP="00D3472E">
            <w:pPr>
              <w:keepLines/>
              <w:rPr>
                <w:rFonts w:ascii="Arial" w:hAnsi="Arial" w:cs="Arial"/>
                <w:i/>
                <w:sz w:val="22"/>
                <w:szCs w:val="22"/>
              </w:rPr>
            </w:pPr>
            <w:r w:rsidRPr="00D56324">
              <w:rPr>
                <w:rFonts w:ascii="Arial" w:hAnsi="Arial" w:cs="Arial"/>
                <w:i/>
                <w:sz w:val="22"/>
                <w:szCs w:val="22"/>
              </w:rPr>
              <w:t>If any public or communal open space is provided on site, it should:</w:t>
            </w:r>
          </w:p>
          <w:p w14:paraId="3C10BA11" w14:textId="77777777" w:rsidR="00906CDB" w:rsidRPr="00D56324" w:rsidRDefault="00906CDB" w:rsidP="00546451">
            <w:pPr>
              <w:keepLines/>
              <w:numPr>
                <w:ilvl w:val="0"/>
                <w:numId w:val="15"/>
              </w:numPr>
              <w:rPr>
                <w:rFonts w:ascii="Arial" w:hAnsi="Arial" w:cs="Arial"/>
                <w:i/>
                <w:sz w:val="22"/>
                <w:szCs w:val="22"/>
              </w:rPr>
            </w:pPr>
            <w:r w:rsidRPr="00D56324">
              <w:rPr>
                <w:rFonts w:ascii="Arial" w:hAnsi="Arial" w:cs="Arial"/>
                <w:i/>
                <w:sz w:val="22"/>
                <w:szCs w:val="22"/>
              </w:rPr>
              <w:t>Be substantially fronted by dwellings, where appropriate</w:t>
            </w:r>
          </w:p>
          <w:p w14:paraId="68BEECA0" w14:textId="77777777" w:rsidR="00906CDB" w:rsidRPr="00D56324" w:rsidRDefault="00906CDB" w:rsidP="00546451">
            <w:pPr>
              <w:keepLines/>
              <w:numPr>
                <w:ilvl w:val="0"/>
                <w:numId w:val="15"/>
              </w:numPr>
              <w:rPr>
                <w:rFonts w:ascii="Arial" w:hAnsi="Arial" w:cs="Arial"/>
                <w:i/>
                <w:sz w:val="22"/>
                <w:szCs w:val="22"/>
              </w:rPr>
            </w:pPr>
            <w:r w:rsidRPr="00D56324">
              <w:rPr>
                <w:rFonts w:ascii="Arial" w:hAnsi="Arial" w:cs="Arial"/>
                <w:i/>
                <w:sz w:val="22"/>
                <w:szCs w:val="22"/>
              </w:rPr>
              <w:t>Provide outlook for as many dwellings as practicable</w:t>
            </w:r>
          </w:p>
          <w:p w14:paraId="7F8896C7" w14:textId="77777777" w:rsidR="00906CDB" w:rsidRPr="00D56324" w:rsidRDefault="00906CDB" w:rsidP="00546451">
            <w:pPr>
              <w:keepLines/>
              <w:numPr>
                <w:ilvl w:val="0"/>
                <w:numId w:val="15"/>
              </w:numPr>
              <w:rPr>
                <w:rFonts w:ascii="Arial" w:hAnsi="Arial" w:cs="Arial"/>
                <w:i/>
                <w:sz w:val="22"/>
                <w:szCs w:val="22"/>
              </w:rPr>
            </w:pPr>
            <w:r w:rsidRPr="00D56324">
              <w:rPr>
                <w:rFonts w:ascii="Arial" w:hAnsi="Arial" w:cs="Arial"/>
                <w:i/>
                <w:sz w:val="22"/>
                <w:szCs w:val="22"/>
              </w:rPr>
              <w:t>Be designed to protect any natural features on the site</w:t>
            </w:r>
          </w:p>
          <w:p w14:paraId="360D5CA2" w14:textId="77777777" w:rsidR="00906CDB" w:rsidRPr="00D56324" w:rsidRDefault="00906CDB" w:rsidP="00546451">
            <w:pPr>
              <w:keepLines/>
              <w:numPr>
                <w:ilvl w:val="0"/>
                <w:numId w:val="15"/>
              </w:numPr>
              <w:rPr>
                <w:rFonts w:ascii="Arial" w:hAnsi="Arial" w:cs="Arial"/>
                <w:i/>
                <w:sz w:val="22"/>
                <w:szCs w:val="22"/>
              </w:rPr>
            </w:pPr>
            <w:r w:rsidRPr="00D56324">
              <w:rPr>
                <w:rFonts w:ascii="Arial" w:hAnsi="Arial" w:cs="Arial"/>
                <w:i/>
                <w:sz w:val="22"/>
                <w:szCs w:val="22"/>
              </w:rPr>
              <w:t>Be accessible and useable</w:t>
            </w:r>
          </w:p>
        </w:tc>
        <w:tc>
          <w:tcPr>
            <w:tcW w:w="709" w:type="dxa"/>
          </w:tcPr>
          <w:p w14:paraId="39A794EF" w14:textId="77777777" w:rsidR="00906CDB" w:rsidRPr="00D56324" w:rsidRDefault="00906CDB" w:rsidP="00D3472E">
            <w:pPr>
              <w:ind w:left="45"/>
              <w:rPr>
                <w:rFonts w:ascii="Arial" w:hAnsi="Arial" w:cs="Arial"/>
                <w:sz w:val="22"/>
                <w:szCs w:val="22"/>
              </w:rPr>
            </w:pPr>
            <w:r w:rsidRPr="00D56324">
              <w:rPr>
                <w:rFonts w:ascii="Arial" w:hAnsi="Arial" w:cs="Arial"/>
                <w:sz w:val="22"/>
                <w:szCs w:val="22"/>
              </w:rPr>
              <w:t>NA</w:t>
            </w:r>
          </w:p>
          <w:p w14:paraId="6D0965BF" w14:textId="77777777" w:rsidR="00906CDB" w:rsidRPr="00D56324" w:rsidRDefault="00906CDB" w:rsidP="00D3472E">
            <w:pPr>
              <w:ind w:left="45"/>
              <w:rPr>
                <w:rFonts w:ascii="Arial" w:hAnsi="Arial" w:cs="Arial"/>
                <w:i/>
                <w:sz w:val="22"/>
                <w:szCs w:val="22"/>
              </w:rPr>
            </w:pPr>
          </w:p>
        </w:tc>
        <w:tc>
          <w:tcPr>
            <w:tcW w:w="2693" w:type="dxa"/>
          </w:tcPr>
          <w:p w14:paraId="1C9130D2" w14:textId="424A4448" w:rsidR="00906CDB" w:rsidRPr="00D56324" w:rsidRDefault="00570D42" w:rsidP="00D3472E">
            <w:pPr>
              <w:keepLines/>
              <w:rPr>
                <w:rFonts w:ascii="Arial" w:hAnsi="Arial" w:cs="Arial"/>
                <w:sz w:val="22"/>
                <w:szCs w:val="22"/>
              </w:rPr>
            </w:pPr>
            <w:r>
              <w:rPr>
                <w:rFonts w:ascii="Arial" w:hAnsi="Arial" w:cs="Arial"/>
                <w:sz w:val="22"/>
                <w:szCs w:val="22"/>
              </w:rPr>
              <w:t>N/A</w:t>
            </w:r>
          </w:p>
          <w:p w14:paraId="090AB971" w14:textId="77777777" w:rsidR="00906CDB" w:rsidRPr="00D56324" w:rsidRDefault="00906CDB" w:rsidP="00D3472E">
            <w:pPr>
              <w:keepLines/>
              <w:rPr>
                <w:rFonts w:ascii="Arial" w:hAnsi="Arial" w:cs="Arial"/>
                <w:sz w:val="22"/>
                <w:szCs w:val="22"/>
              </w:rPr>
            </w:pPr>
          </w:p>
        </w:tc>
      </w:tr>
      <w:tr w:rsidR="00906CDB" w:rsidRPr="00D56324" w14:paraId="30A50BC1" w14:textId="77777777" w:rsidTr="00D3472E">
        <w:tc>
          <w:tcPr>
            <w:tcW w:w="2523" w:type="dxa"/>
            <w:shd w:val="pct10" w:color="auto" w:fill="FFFFFF"/>
          </w:tcPr>
          <w:p w14:paraId="64505A77"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55.03-7 Safety objective</w:t>
            </w:r>
          </w:p>
        </w:tc>
        <w:tc>
          <w:tcPr>
            <w:tcW w:w="3998" w:type="dxa"/>
            <w:shd w:val="pct10" w:color="auto" w:fill="FFFFFF"/>
          </w:tcPr>
          <w:p w14:paraId="79AB76CC"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Standard B12</w:t>
            </w:r>
          </w:p>
        </w:tc>
        <w:tc>
          <w:tcPr>
            <w:tcW w:w="709" w:type="dxa"/>
            <w:shd w:val="pct10" w:color="auto" w:fill="FFFFFF"/>
          </w:tcPr>
          <w:p w14:paraId="41F95BB5"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Met</w:t>
            </w:r>
          </w:p>
        </w:tc>
        <w:tc>
          <w:tcPr>
            <w:tcW w:w="2693" w:type="dxa"/>
            <w:shd w:val="pct10" w:color="auto" w:fill="FFFFFF"/>
          </w:tcPr>
          <w:p w14:paraId="1640024D"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Comments</w:t>
            </w:r>
          </w:p>
        </w:tc>
      </w:tr>
      <w:tr w:rsidR="00906CDB" w:rsidRPr="00D56324" w14:paraId="5F613C5F" w14:textId="77777777" w:rsidTr="00D3472E">
        <w:tc>
          <w:tcPr>
            <w:tcW w:w="2523" w:type="dxa"/>
            <w:vMerge w:val="restart"/>
          </w:tcPr>
          <w:p w14:paraId="46C0C567" w14:textId="77777777" w:rsidR="00906CDB" w:rsidRPr="00D56324" w:rsidRDefault="00906CDB" w:rsidP="00D3472E">
            <w:pPr>
              <w:keepNext/>
              <w:rPr>
                <w:rFonts w:ascii="Arial" w:hAnsi="Arial" w:cs="Arial"/>
                <w:i/>
                <w:sz w:val="22"/>
                <w:szCs w:val="22"/>
              </w:rPr>
            </w:pPr>
            <w:r w:rsidRPr="00D56324">
              <w:rPr>
                <w:rFonts w:ascii="Arial" w:hAnsi="Arial" w:cs="Arial"/>
                <w:i/>
                <w:sz w:val="22"/>
                <w:szCs w:val="22"/>
              </w:rPr>
              <w:t>To ensure the layout of development provides for the safety and security of residents and property</w:t>
            </w:r>
          </w:p>
        </w:tc>
        <w:tc>
          <w:tcPr>
            <w:tcW w:w="3998" w:type="dxa"/>
          </w:tcPr>
          <w:p w14:paraId="6C61D589" w14:textId="77777777" w:rsidR="00906CDB" w:rsidRPr="00D56324" w:rsidRDefault="00906CDB" w:rsidP="00D3472E">
            <w:pPr>
              <w:keepNext/>
              <w:rPr>
                <w:rFonts w:ascii="Arial" w:hAnsi="Arial" w:cs="Arial"/>
                <w:i/>
                <w:sz w:val="22"/>
                <w:szCs w:val="22"/>
              </w:rPr>
            </w:pPr>
            <w:r w:rsidRPr="00D56324">
              <w:rPr>
                <w:rFonts w:ascii="Arial" w:hAnsi="Arial" w:cs="Arial"/>
                <w:i/>
                <w:sz w:val="22"/>
                <w:szCs w:val="22"/>
              </w:rPr>
              <w:t xml:space="preserve">Entrances to dwellings should not be obscured or isolated from the street and internal accessways </w:t>
            </w:r>
          </w:p>
        </w:tc>
        <w:tc>
          <w:tcPr>
            <w:tcW w:w="709" w:type="dxa"/>
          </w:tcPr>
          <w:p w14:paraId="0049CFCD" w14:textId="77777777" w:rsidR="00906CDB" w:rsidRPr="00D56324" w:rsidRDefault="00906CDB" w:rsidP="00D3472E">
            <w:pPr>
              <w:ind w:left="45"/>
              <w:rPr>
                <w:rFonts w:ascii="Arial" w:hAnsi="Arial" w:cs="Arial"/>
                <w:sz w:val="22"/>
                <w:szCs w:val="22"/>
              </w:rPr>
            </w:pPr>
            <w:r w:rsidRPr="00D56324">
              <w:rPr>
                <w:rFonts w:ascii="Arial" w:hAnsi="Arial" w:cs="Arial"/>
                <w:sz w:val="22"/>
                <w:szCs w:val="22"/>
              </w:rPr>
              <w:t>Yes</w:t>
            </w:r>
          </w:p>
          <w:p w14:paraId="133B31FD" w14:textId="77777777" w:rsidR="00906CDB" w:rsidRPr="00D56324" w:rsidRDefault="00906CDB" w:rsidP="00570D42">
            <w:pPr>
              <w:rPr>
                <w:rFonts w:ascii="Arial" w:hAnsi="Arial" w:cs="Arial"/>
                <w:i/>
                <w:sz w:val="22"/>
                <w:szCs w:val="22"/>
              </w:rPr>
            </w:pPr>
          </w:p>
        </w:tc>
        <w:tc>
          <w:tcPr>
            <w:tcW w:w="2693" w:type="dxa"/>
            <w:vMerge w:val="restart"/>
          </w:tcPr>
          <w:p w14:paraId="60F9849C" w14:textId="35112FDC" w:rsidR="00906CDB" w:rsidRPr="00D56324" w:rsidRDefault="00570D42" w:rsidP="00D3472E">
            <w:pPr>
              <w:keepNext/>
              <w:rPr>
                <w:rFonts w:ascii="Arial" w:hAnsi="Arial" w:cs="Arial"/>
                <w:sz w:val="22"/>
                <w:szCs w:val="22"/>
              </w:rPr>
            </w:pPr>
            <w:r>
              <w:rPr>
                <w:rFonts w:ascii="Arial" w:hAnsi="Arial" w:cs="Arial"/>
                <w:sz w:val="22"/>
                <w:szCs w:val="22"/>
              </w:rPr>
              <w:t>Dwelling entrances are visible from the street and</w:t>
            </w:r>
            <w:r w:rsidR="001340F0">
              <w:rPr>
                <w:rFonts w:ascii="Arial" w:hAnsi="Arial" w:cs="Arial"/>
                <w:sz w:val="22"/>
                <w:szCs w:val="22"/>
              </w:rPr>
              <w:t xml:space="preserve"> rear yards are secure.</w:t>
            </w:r>
          </w:p>
        </w:tc>
      </w:tr>
      <w:tr w:rsidR="00906CDB" w:rsidRPr="00D56324" w14:paraId="16AA1C06" w14:textId="77777777" w:rsidTr="00D3472E">
        <w:tc>
          <w:tcPr>
            <w:tcW w:w="2523" w:type="dxa"/>
            <w:vMerge/>
            <w:tcBorders>
              <w:bottom w:val="nil"/>
            </w:tcBorders>
          </w:tcPr>
          <w:p w14:paraId="3055F156" w14:textId="77777777" w:rsidR="00906CDB" w:rsidRPr="00D56324" w:rsidRDefault="00906CDB" w:rsidP="00D3472E">
            <w:pPr>
              <w:rPr>
                <w:rFonts w:ascii="Arial" w:hAnsi="Arial" w:cs="Arial"/>
                <w:i/>
                <w:sz w:val="22"/>
                <w:szCs w:val="22"/>
              </w:rPr>
            </w:pPr>
          </w:p>
        </w:tc>
        <w:tc>
          <w:tcPr>
            <w:tcW w:w="3998" w:type="dxa"/>
            <w:tcBorders>
              <w:bottom w:val="nil"/>
            </w:tcBorders>
          </w:tcPr>
          <w:p w14:paraId="6C184E80" w14:textId="77777777" w:rsidR="00906CDB" w:rsidRPr="00D56324" w:rsidRDefault="00906CDB" w:rsidP="00D3472E">
            <w:pPr>
              <w:rPr>
                <w:rFonts w:ascii="Arial" w:hAnsi="Arial" w:cs="Arial"/>
                <w:i/>
                <w:sz w:val="22"/>
                <w:szCs w:val="22"/>
              </w:rPr>
            </w:pPr>
            <w:r w:rsidRPr="00D56324">
              <w:rPr>
                <w:rFonts w:ascii="Arial" w:hAnsi="Arial" w:cs="Arial"/>
                <w:i/>
                <w:sz w:val="22"/>
                <w:szCs w:val="22"/>
              </w:rPr>
              <w:t>Planting which creates unsafe spaces along streets and accessways should be avoided</w:t>
            </w:r>
          </w:p>
        </w:tc>
        <w:tc>
          <w:tcPr>
            <w:tcW w:w="709" w:type="dxa"/>
            <w:tcBorders>
              <w:bottom w:val="nil"/>
            </w:tcBorders>
          </w:tcPr>
          <w:p w14:paraId="7B8871AB" w14:textId="77777777" w:rsidR="00906CDB" w:rsidRPr="00D56324" w:rsidRDefault="00906CDB" w:rsidP="00D3472E">
            <w:pPr>
              <w:ind w:left="45"/>
              <w:rPr>
                <w:rFonts w:ascii="Arial" w:hAnsi="Arial" w:cs="Arial"/>
                <w:sz w:val="22"/>
                <w:szCs w:val="22"/>
              </w:rPr>
            </w:pPr>
            <w:r w:rsidRPr="00D56324">
              <w:rPr>
                <w:rFonts w:ascii="Arial" w:hAnsi="Arial" w:cs="Arial"/>
                <w:sz w:val="22"/>
                <w:szCs w:val="22"/>
              </w:rPr>
              <w:t>Yes</w:t>
            </w:r>
          </w:p>
          <w:p w14:paraId="3A6F71EB" w14:textId="77777777" w:rsidR="00906CDB" w:rsidRPr="00D56324" w:rsidRDefault="00906CDB" w:rsidP="00570D42">
            <w:pPr>
              <w:ind w:left="45"/>
              <w:rPr>
                <w:rFonts w:ascii="Arial" w:hAnsi="Arial" w:cs="Arial"/>
                <w:i/>
                <w:sz w:val="22"/>
                <w:szCs w:val="22"/>
              </w:rPr>
            </w:pPr>
          </w:p>
        </w:tc>
        <w:tc>
          <w:tcPr>
            <w:tcW w:w="2693" w:type="dxa"/>
            <w:vMerge/>
          </w:tcPr>
          <w:p w14:paraId="6072295F" w14:textId="77777777" w:rsidR="00906CDB" w:rsidRPr="00D56324" w:rsidRDefault="00906CDB" w:rsidP="00D3472E">
            <w:pPr>
              <w:rPr>
                <w:rFonts w:ascii="Arial" w:hAnsi="Arial" w:cs="Arial"/>
                <w:sz w:val="22"/>
                <w:szCs w:val="22"/>
              </w:rPr>
            </w:pPr>
          </w:p>
        </w:tc>
      </w:tr>
      <w:tr w:rsidR="00906CDB" w:rsidRPr="00D56324" w14:paraId="18251444" w14:textId="77777777" w:rsidTr="00D3472E">
        <w:tc>
          <w:tcPr>
            <w:tcW w:w="2523" w:type="dxa"/>
            <w:vMerge/>
            <w:tcBorders>
              <w:bottom w:val="nil"/>
            </w:tcBorders>
          </w:tcPr>
          <w:p w14:paraId="1701C4FC" w14:textId="77777777" w:rsidR="00906CDB" w:rsidRPr="00D56324" w:rsidRDefault="00906CDB" w:rsidP="00D3472E">
            <w:pPr>
              <w:rPr>
                <w:rFonts w:ascii="Arial" w:hAnsi="Arial" w:cs="Arial"/>
                <w:i/>
                <w:sz w:val="22"/>
                <w:szCs w:val="22"/>
              </w:rPr>
            </w:pPr>
          </w:p>
        </w:tc>
        <w:tc>
          <w:tcPr>
            <w:tcW w:w="3998" w:type="dxa"/>
            <w:tcBorders>
              <w:bottom w:val="nil"/>
            </w:tcBorders>
          </w:tcPr>
          <w:p w14:paraId="39EEB0DE" w14:textId="77777777" w:rsidR="00906CDB" w:rsidRPr="00D56324" w:rsidRDefault="00906CDB" w:rsidP="00D3472E">
            <w:pPr>
              <w:rPr>
                <w:rFonts w:ascii="Arial" w:hAnsi="Arial" w:cs="Arial"/>
                <w:i/>
                <w:sz w:val="22"/>
                <w:szCs w:val="22"/>
              </w:rPr>
            </w:pPr>
            <w:r w:rsidRPr="00D56324">
              <w:rPr>
                <w:rFonts w:ascii="Arial" w:hAnsi="Arial" w:cs="Arial"/>
                <w:i/>
                <w:sz w:val="22"/>
                <w:szCs w:val="22"/>
              </w:rPr>
              <w:t>Developments should be designed to provided good lighting, visibility and surveillance of car parks and internal accessways</w:t>
            </w:r>
          </w:p>
        </w:tc>
        <w:tc>
          <w:tcPr>
            <w:tcW w:w="709" w:type="dxa"/>
            <w:tcBorders>
              <w:bottom w:val="nil"/>
            </w:tcBorders>
          </w:tcPr>
          <w:p w14:paraId="15040CC4" w14:textId="77777777" w:rsidR="00906CDB" w:rsidRPr="00D56324" w:rsidRDefault="00906CDB" w:rsidP="00D3472E">
            <w:pPr>
              <w:ind w:left="45"/>
              <w:rPr>
                <w:rFonts w:ascii="Arial" w:hAnsi="Arial" w:cs="Arial"/>
                <w:sz w:val="22"/>
                <w:szCs w:val="22"/>
              </w:rPr>
            </w:pPr>
            <w:r w:rsidRPr="00D56324">
              <w:rPr>
                <w:rFonts w:ascii="Arial" w:hAnsi="Arial" w:cs="Arial"/>
                <w:sz w:val="22"/>
                <w:szCs w:val="22"/>
              </w:rPr>
              <w:t>Yes</w:t>
            </w:r>
          </w:p>
          <w:p w14:paraId="2CA5B289" w14:textId="77777777" w:rsidR="00906CDB" w:rsidRPr="00D56324" w:rsidRDefault="00906CDB" w:rsidP="00570D42">
            <w:pPr>
              <w:ind w:left="45"/>
              <w:rPr>
                <w:rFonts w:ascii="Arial" w:hAnsi="Arial" w:cs="Arial"/>
                <w:i/>
                <w:sz w:val="22"/>
                <w:szCs w:val="22"/>
              </w:rPr>
            </w:pPr>
          </w:p>
        </w:tc>
        <w:tc>
          <w:tcPr>
            <w:tcW w:w="2693" w:type="dxa"/>
            <w:vMerge/>
          </w:tcPr>
          <w:p w14:paraId="6BBEF760" w14:textId="77777777" w:rsidR="00906CDB" w:rsidRPr="00D56324" w:rsidRDefault="00906CDB" w:rsidP="00D3472E">
            <w:pPr>
              <w:rPr>
                <w:rFonts w:ascii="Arial" w:hAnsi="Arial" w:cs="Arial"/>
                <w:sz w:val="22"/>
                <w:szCs w:val="22"/>
              </w:rPr>
            </w:pPr>
          </w:p>
        </w:tc>
      </w:tr>
      <w:tr w:rsidR="00906CDB" w:rsidRPr="00D56324" w14:paraId="1E3E5446" w14:textId="77777777" w:rsidTr="00D3472E">
        <w:tc>
          <w:tcPr>
            <w:tcW w:w="2523" w:type="dxa"/>
            <w:vMerge/>
            <w:tcBorders>
              <w:top w:val="nil"/>
              <w:bottom w:val="single" w:sz="4" w:space="0" w:color="auto"/>
            </w:tcBorders>
          </w:tcPr>
          <w:p w14:paraId="618727E1" w14:textId="77777777" w:rsidR="00906CDB" w:rsidRPr="00D56324" w:rsidRDefault="00906CDB" w:rsidP="00D3472E">
            <w:pPr>
              <w:rPr>
                <w:rFonts w:ascii="Arial" w:hAnsi="Arial" w:cs="Arial"/>
                <w:i/>
                <w:sz w:val="22"/>
                <w:szCs w:val="22"/>
              </w:rPr>
            </w:pPr>
          </w:p>
        </w:tc>
        <w:tc>
          <w:tcPr>
            <w:tcW w:w="3998" w:type="dxa"/>
            <w:tcBorders>
              <w:top w:val="single" w:sz="4" w:space="0" w:color="auto"/>
              <w:bottom w:val="single" w:sz="4" w:space="0" w:color="auto"/>
            </w:tcBorders>
          </w:tcPr>
          <w:p w14:paraId="1911BEE7" w14:textId="77777777" w:rsidR="00906CDB" w:rsidRPr="00D56324" w:rsidRDefault="00906CDB" w:rsidP="00D3472E">
            <w:pPr>
              <w:rPr>
                <w:rFonts w:ascii="Arial" w:hAnsi="Arial" w:cs="Arial"/>
                <w:i/>
                <w:sz w:val="22"/>
                <w:szCs w:val="22"/>
              </w:rPr>
            </w:pPr>
            <w:r w:rsidRPr="00D56324">
              <w:rPr>
                <w:rFonts w:ascii="Arial" w:hAnsi="Arial" w:cs="Arial"/>
                <w:i/>
                <w:sz w:val="22"/>
                <w:szCs w:val="22"/>
              </w:rPr>
              <w:t xml:space="preserve">Private spaces within developments should be protected from inappropriate use as public thoroughfares </w:t>
            </w:r>
          </w:p>
        </w:tc>
        <w:tc>
          <w:tcPr>
            <w:tcW w:w="709" w:type="dxa"/>
            <w:tcBorders>
              <w:top w:val="single" w:sz="4" w:space="0" w:color="auto"/>
              <w:bottom w:val="single" w:sz="4" w:space="0" w:color="auto"/>
            </w:tcBorders>
          </w:tcPr>
          <w:p w14:paraId="58D5676D" w14:textId="77777777" w:rsidR="00906CDB" w:rsidRPr="00D56324" w:rsidRDefault="00906CDB" w:rsidP="00D3472E">
            <w:pPr>
              <w:ind w:left="45"/>
              <w:rPr>
                <w:rFonts w:ascii="Arial" w:hAnsi="Arial" w:cs="Arial"/>
                <w:sz w:val="22"/>
                <w:szCs w:val="22"/>
              </w:rPr>
            </w:pPr>
            <w:r w:rsidRPr="00D56324">
              <w:rPr>
                <w:rFonts w:ascii="Arial" w:hAnsi="Arial" w:cs="Arial"/>
                <w:sz w:val="22"/>
                <w:szCs w:val="22"/>
              </w:rPr>
              <w:t>Yes</w:t>
            </w:r>
          </w:p>
          <w:p w14:paraId="731340C6" w14:textId="77777777" w:rsidR="00906CDB" w:rsidRPr="00D56324" w:rsidRDefault="00906CDB" w:rsidP="00570D42">
            <w:pPr>
              <w:ind w:left="45"/>
              <w:rPr>
                <w:rFonts w:ascii="Arial" w:hAnsi="Arial" w:cs="Arial"/>
                <w:i/>
                <w:sz w:val="22"/>
                <w:szCs w:val="22"/>
              </w:rPr>
            </w:pPr>
          </w:p>
        </w:tc>
        <w:tc>
          <w:tcPr>
            <w:tcW w:w="2693" w:type="dxa"/>
            <w:vMerge/>
            <w:tcBorders>
              <w:bottom w:val="single" w:sz="4" w:space="0" w:color="auto"/>
            </w:tcBorders>
          </w:tcPr>
          <w:p w14:paraId="44A8E3F7" w14:textId="77777777" w:rsidR="00906CDB" w:rsidRPr="00D56324" w:rsidRDefault="00906CDB" w:rsidP="00D3472E">
            <w:pPr>
              <w:rPr>
                <w:rFonts w:ascii="Arial" w:hAnsi="Arial" w:cs="Arial"/>
                <w:sz w:val="22"/>
                <w:szCs w:val="22"/>
              </w:rPr>
            </w:pPr>
          </w:p>
        </w:tc>
      </w:tr>
      <w:tr w:rsidR="00906CDB" w:rsidRPr="00D56324" w14:paraId="0ECE6C8C" w14:textId="77777777" w:rsidTr="00D3472E">
        <w:tc>
          <w:tcPr>
            <w:tcW w:w="2523" w:type="dxa"/>
            <w:tcBorders>
              <w:top w:val="nil"/>
              <w:bottom w:val="nil"/>
            </w:tcBorders>
            <w:shd w:val="pct10" w:color="auto" w:fill="FFFFFF"/>
          </w:tcPr>
          <w:p w14:paraId="5833B73A"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55.03-8 Landscaping objective</w:t>
            </w:r>
          </w:p>
        </w:tc>
        <w:tc>
          <w:tcPr>
            <w:tcW w:w="3998" w:type="dxa"/>
            <w:tcBorders>
              <w:top w:val="nil"/>
              <w:bottom w:val="single" w:sz="4" w:space="0" w:color="auto"/>
            </w:tcBorders>
            <w:shd w:val="pct10" w:color="auto" w:fill="FFFFFF"/>
          </w:tcPr>
          <w:p w14:paraId="530915F1"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Standard B13</w:t>
            </w:r>
          </w:p>
        </w:tc>
        <w:tc>
          <w:tcPr>
            <w:tcW w:w="709" w:type="dxa"/>
            <w:tcBorders>
              <w:top w:val="nil"/>
              <w:bottom w:val="single" w:sz="4" w:space="0" w:color="auto"/>
            </w:tcBorders>
            <w:shd w:val="pct10" w:color="auto" w:fill="FFFFFF"/>
          </w:tcPr>
          <w:p w14:paraId="1E9BB1A5"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Met</w:t>
            </w:r>
          </w:p>
        </w:tc>
        <w:tc>
          <w:tcPr>
            <w:tcW w:w="2693" w:type="dxa"/>
            <w:tcBorders>
              <w:top w:val="nil"/>
              <w:bottom w:val="single" w:sz="4" w:space="0" w:color="auto"/>
            </w:tcBorders>
            <w:shd w:val="pct10" w:color="auto" w:fill="FFFFFF"/>
          </w:tcPr>
          <w:p w14:paraId="55FABA6B"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Comments</w:t>
            </w:r>
          </w:p>
        </w:tc>
      </w:tr>
      <w:tr w:rsidR="00906CDB" w:rsidRPr="00D56324" w14:paraId="0EB3865A" w14:textId="77777777" w:rsidTr="00D3472E">
        <w:tc>
          <w:tcPr>
            <w:tcW w:w="2523" w:type="dxa"/>
            <w:vMerge w:val="restart"/>
          </w:tcPr>
          <w:p w14:paraId="2026E9E3" w14:textId="77777777" w:rsidR="00906CDB" w:rsidRPr="00D56324" w:rsidRDefault="00906CDB" w:rsidP="00D3472E">
            <w:pPr>
              <w:rPr>
                <w:rFonts w:ascii="Arial" w:hAnsi="Arial" w:cs="Arial"/>
                <w:i/>
                <w:sz w:val="22"/>
                <w:szCs w:val="22"/>
              </w:rPr>
            </w:pPr>
            <w:r w:rsidRPr="00D56324">
              <w:rPr>
                <w:rFonts w:ascii="Arial" w:hAnsi="Arial" w:cs="Arial"/>
                <w:i/>
                <w:sz w:val="22"/>
                <w:szCs w:val="22"/>
              </w:rPr>
              <w:t>To encourage development that respects the landscape character of the neighbourhood</w:t>
            </w:r>
          </w:p>
          <w:p w14:paraId="0FE777B1" w14:textId="77777777" w:rsidR="00906CDB" w:rsidRPr="00D56324" w:rsidRDefault="00906CDB" w:rsidP="00D3472E">
            <w:pPr>
              <w:rPr>
                <w:rFonts w:ascii="Arial" w:hAnsi="Arial" w:cs="Arial"/>
                <w:i/>
                <w:sz w:val="22"/>
                <w:szCs w:val="22"/>
              </w:rPr>
            </w:pPr>
          </w:p>
          <w:p w14:paraId="3DE78D0E" w14:textId="77777777" w:rsidR="00906CDB" w:rsidRPr="00D56324" w:rsidRDefault="00906CDB" w:rsidP="00D3472E">
            <w:pPr>
              <w:rPr>
                <w:rFonts w:ascii="Arial" w:hAnsi="Arial" w:cs="Arial"/>
                <w:i/>
                <w:sz w:val="22"/>
                <w:szCs w:val="22"/>
              </w:rPr>
            </w:pPr>
            <w:r w:rsidRPr="00D56324">
              <w:rPr>
                <w:rFonts w:ascii="Arial" w:hAnsi="Arial" w:cs="Arial"/>
                <w:i/>
                <w:sz w:val="22"/>
                <w:szCs w:val="22"/>
              </w:rPr>
              <w:t xml:space="preserve">To encourage development that maintains and enhances habitat for plants and animals in </w:t>
            </w:r>
            <w:r w:rsidRPr="00D56324">
              <w:rPr>
                <w:rFonts w:ascii="Arial" w:hAnsi="Arial" w:cs="Arial"/>
                <w:i/>
                <w:sz w:val="22"/>
                <w:szCs w:val="22"/>
              </w:rPr>
              <w:lastRenderedPageBreak/>
              <w:t>locations of habitat importance</w:t>
            </w:r>
          </w:p>
          <w:p w14:paraId="771B1E0F" w14:textId="77777777" w:rsidR="00906CDB" w:rsidRPr="00D56324" w:rsidRDefault="00906CDB" w:rsidP="00D3472E">
            <w:pPr>
              <w:rPr>
                <w:rFonts w:ascii="Arial" w:hAnsi="Arial" w:cs="Arial"/>
                <w:i/>
                <w:sz w:val="22"/>
                <w:szCs w:val="22"/>
              </w:rPr>
            </w:pPr>
          </w:p>
          <w:p w14:paraId="665D2CB1" w14:textId="77777777" w:rsidR="00906CDB" w:rsidRPr="00D56324" w:rsidRDefault="00906CDB" w:rsidP="00D3472E">
            <w:pPr>
              <w:rPr>
                <w:rFonts w:ascii="Arial" w:hAnsi="Arial" w:cs="Arial"/>
                <w:i/>
                <w:sz w:val="22"/>
                <w:szCs w:val="22"/>
              </w:rPr>
            </w:pPr>
            <w:r w:rsidRPr="00D56324">
              <w:rPr>
                <w:rFonts w:ascii="Arial" w:hAnsi="Arial" w:cs="Arial"/>
                <w:i/>
                <w:sz w:val="22"/>
                <w:szCs w:val="22"/>
              </w:rPr>
              <w:t>To provide appropriate landscaping</w:t>
            </w:r>
          </w:p>
          <w:p w14:paraId="1F887D43" w14:textId="77777777" w:rsidR="00906CDB" w:rsidRPr="00D56324" w:rsidRDefault="00906CDB" w:rsidP="00D3472E">
            <w:pPr>
              <w:rPr>
                <w:rFonts w:ascii="Arial" w:hAnsi="Arial" w:cs="Arial"/>
                <w:i/>
                <w:sz w:val="22"/>
                <w:szCs w:val="22"/>
              </w:rPr>
            </w:pPr>
          </w:p>
          <w:p w14:paraId="523A2996" w14:textId="77777777" w:rsidR="00906CDB" w:rsidRPr="00D56324" w:rsidRDefault="00906CDB" w:rsidP="00D3472E">
            <w:pPr>
              <w:rPr>
                <w:rFonts w:ascii="Arial" w:hAnsi="Arial" w:cs="Arial"/>
                <w:i/>
                <w:sz w:val="22"/>
                <w:szCs w:val="22"/>
              </w:rPr>
            </w:pPr>
            <w:r w:rsidRPr="00D56324">
              <w:rPr>
                <w:rFonts w:ascii="Arial" w:hAnsi="Arial" w:cs="Arial"/>
                <w:i/>
                <w:sz w:val="22"/>
                <w:szCs w:val="22"/>
              </w:rPr>
              <w:t>To encourage the retention of mature vegetation on the site</w:t>
            </w:r>
          </w:p>
        </w:tc>
        <w:tc>
          <w:tcPr>
            <w:tcW w:w="3998" w:type="dxa"/>
            <w:tcBorders>
              <w:bottom w:val="single" w:sz="4" w:space="0" w:color="auto"/>
            </w:tcBorders>
            <w:shd w:val="clear" w:color="auto" w:fill="auto"/>
          </w:tcPr>
          <w:p w14:paraId="1C5A4CD1" w14:textId="77777777" w:rsidR="00906CDB" w:rsidRPr="00D56324" w:rsidRDefault="00906CDB" w:rsidP="00D3472E">
            <w:pPr>
              <w:rPr>
                <w:rFonts w:ascii="Arial" w:hAnsi="Arial" w:cs="Arial"/>
                <w:i/>
                <w:sz w:val="22"/>
                <w:szCs w:val="22"/>
              </w:rPr>
            </w:pPr>
            <w:r w:rsidRPr="00D56324">
              <w:rPr>
                <w:rFonts w:ascii="Arial" w:hAnsi="Arial" w:cs="Arial"/>
                <w:i/>
                <w:sz w:val="22"/>
                <w:szCs w:val="22"/>
              </w:rPr>
              <w:lastRenderedPageBreak/>
              <w:t>The landscape layout and design should:</w:t>
            </w:r>
          </w:p>
          <w:p w14:paraId="4F41A1ED" w14:textId="77777777" w:rsidR="00906CDB" w:rsidRPr="00D56324" w:rsidRDefault="00906CDB" w:rsidP="00546451">
            <w:pPr>
              <w:numPr>
                <w:ilvl w:val="0"/>
                <w:numId w:val="16"/>
              </w:numPr>
              <w:rPr>
                <w:rFonts w:ascii="Arial" w:hAnsi="Arial" w:cs="Arial"/>
                <w:i/>
                <w:sz w:val="22"/>
                <w:szCs w:val="22"/>
              </w:rPr>
            </w:pPr>
            <w:r w:rsidRPr="00D56324">
              <w:rPr>
                <w:rFonts w:ascii="Arial" w:hAnsi="Arial" w:cs="Arial"/>
                <w:i/>
                <w:sz w:val="22"/>
                <w:szCs w:val="22"/>
              </w:rPr>
              <w:t>Protect any predominant landscape features of the neighbourhood</w:t>
            </w:r>
          </w:p>
          <w:p w14:paraId="23EDDD30" w14:textId="77777777" w:rsidR="00906CDB" w:rsidRPr="00D56324" w:rsidRDefault="00906CDB" w:rsidP="00546451">
            <w:pPr>
              <w:numPr>
                <w:ilvl w:val="0"/>
                <w:numId w:val="16"/>
              </w:numPr>
              <w:rPr>
                <w:rFonts w:ascii="Arial" w:hAnsi="Arial" w:cs="Arial"/>
                <w:i/>
                <w:sz w:val="22"/>
                <w:szCs w:val="22"/>
              </w:rPr>
            </w:pPr>
            <w:r w:rsidRPr="00D56324">
              <w:rPr>
                <w:rFonts w:ascii="Arial" w:hAnsi="Arial" w:cs="Arial"/>
                <w:i/>
                <w:sz w:val="22"/>
                <w:szCs w:val="22"/>
              </w:rPr>
              <w:t>Take into account the soil type and drainage patterns of the site</w:t>
            </w:r>
          </w:p>
          <w:p w14:paraId="774B36FA" w14:textId="77777777" w:rsidR="00906CDB" w:rsidRPr="00D56324" w:rsidRDefault="00906CDB" w:rsidP="00546451">
            <w:pPr>
              <w:numPr>
                <w:ilvl w:val="0"/>
                <w:numId w:val="16"/>
              </w:numPr>
              <w:rPr>
                <w:rFonts w:ascii="Arial" w:hAnsi="Arial" w:cs="Arial"/>
                <w:i/>
                <w:sz w:val="22"/>
                <w:szCs w:val="22"/>
              </w:rPr>
            </w:pPr>
            <w:r w:rsidRPr="00D56324">
              <w:rPr>
                <w:rFonts w:ascii="Arial" w:hAnsi="Arial" w:cs="Arial"/>
                <w:i/>
                <w:sz w:val="22"/>
                <w:szCs w:val="22"/>
              </w:rPr>
              <w:t>Allow for intended vegetation growth and structural protection of buildings</w:t>
            </w:r>
          </w:p>
          <w:p w14:paraId="1B890C09" w14:textId="77777777" w:rsidR="00906CDB" w:rsidRPr="00D56324" w:rsidRDefault="00906CDB" w:rsidP="00546451">
            <w:pPr>
              <w:numPr>
                <w:ilvl w:val="0"/>
                <w:numId w:val="16"/>
              </w:numPr>
              <w:rPr>
                <w:rFonts w:ascii="Arial" w:hAnsi="Arial" w:cs="Arial"/>
                <w:i/>
                <w:sz w:val="22"/>
                <w:szCs w:val="22"/>
              </w:rPr>
            </w:pPr>
            <w:r w:rsidRPr="00D56324">
              <w:rPr>
                <w:rFonts w:ascii="Arial" w:hAnsi="Arial" w:cs="Arial"/>
                <w:i/>
                <w:sz w:val="22"/>
                <w:szCs w:val="22"/>
              </w:rPr>
              <w:t xml:space="preserve">In locations of habitat importance, maintain existing habitat and </w:t>
            </w:r>
            <w:r w:rsidRPr="00D56324">
              <w:rPr>
                <w:rFonts w:ascii="Arial" w:hAnsi="Arial" w:cs="Arial"/>
                <w:i/>
                <w:sz w:val="22"/>
                <w:szCs w:val="22"/>
              </w:rPr>
              <w:lastRenderedPageBreak/>
              <w:t>provide for new habitat for plants and animals</w:t>
            </w:r>
          </w:p>
          <w:p w14:paraId="739F6871" w14:textId="77777777" w:rsidR="00906CDB" w:rsidRPr="00D56324" w:rsidRDefault="00906CDB" w:rsidP="00546451">
            <w:pPr>
              <w:numPr>
                <w:ilvl w:val="0"/>
                <w:numId w:val="16"/>
              </w:numPr>
              <w:rPr>
                <w:rFonts w:ascii="Arial" w:hAnsi="Arial" w:cs="Arial"/>
                <w:i/>
                <w:sz w:val="22"/>
                <w:szCs w:val="22"/>
              </w:rPr>
            </w:pPr>
            <w:r w:rsidRPr="00D56324">
              <w:rPr>
                <w:rFonts w:ascii="Arial" w:hAnsi="Arial" w:cs="Arial"/>
                <w:i/>
                <w:sz w:val="22"/>
                <w:szCs w:val="22"/>
              </w:rPr>
              <w:t>Provide a safe, attractive and functional environment for residents</w:t>
            </w:r>
          </w:p>
        </w:tc>
        <w:tc>
          <w:tcPr>
            <w:tcW w:w="709" w:type="dxa"/>
            <w:tcBorders>
              <w:bottom w:val="single" w:sz="4" w:space="0" w:color="auto"/>
            </w:tcBorders>
            <w:shd w:val="clear" w:color="auto" w:fill="auto"/>
          </w:tcPr>
          <w:p w14:paraId="4576B993" w14:textId="77777777" w:rsidR="00906CDB" w:rsidRPr="00D56324" w:rsidRDefault="00906CDB" w:rsidP="00D3472E">
            <w:pPr>
              <w:ind w:left="45"/>
              <w:rPr>
                <w:rFonts w:ascii="Arial" w:hAnsi="Arial" w:cs="Arial"/>
                <w:sz w:val="22"/>
                <w:szCs w:val="22"/>
              </w:rPr>
            </w:pPr>
            <w:r w:rsidRPr="00D56324">
              <w:rPr>
                <w:rFonts w:ascii="Arial" w:hAnsi="Arial" w:cs="Arial"/>
                <w:sz w:val="22"/>
                <w:szCs w:val="22"/>
              </w:rPr>
              <w:lastRenderedPageBreak/>
              <w:t>Yes</w:t>
            </w:r>
          </w:p>
          <w:p w14:paraId="5E60FE42" w14:textId="77777777" w:rsidR="00906CDB" w:rsidRPr="00D56324" w:rsidRDefault="00906CDB" w:rsidP="001340F0">
            <w:pPr>
              <w:ind w:left="45"/>
              <w:rPr>
                <w:rFonts w:ascii="Arial" w:hAnsi="Arial" w:cs="Arial"/>
                <w:i/>
                <w:sz w:val="22"/>
                <w:szCs w:val="22"/>
              </w:rPr>
            </w:pPr>
          </w:p>
        </w:tc>
        <w:tc>
          <w:tcPr>
            <w:tcW w:w="2693" w:type="dxa"/>
            <w:vMerge w:val="restart"/>
            <w:shd w:val="clear" w:color="auto" w:fill="auto"/>
          </w:tcPr>
          <w:p w14:paraId="4A072216" w14:textId="603E07AA" w:rsidR="00906CDB" w:rsidRPr="00D56324" w:rsidRDefault="001340F0" w:rsidP="00D3472E">
            <w:pPr>
              <w:rPr>
                <w:rFonts w:ascii="Arial" w:hAnsi="Arial" w:cs="Arial"/>
                <w:sz w:val="22"/>
                <w:szCs w:val="22"/>
              </w:rPr>
            </w:pPr>
            <w:r>
              <w:rPr>
                <w:rFonts w:ascii="Arial" w:hAnsi="Arial" w:cs="Arial"/>
                <w:sz w:val="22"/>
                <w:szCs w:val="22"/>
              </w:rPr>
              <w:t xml:space="preserve">A detailed landscape plan will be required by way of permit condition. </w:t>
            </w:r>
          </w:p>
        </w:tc>
      </w:tr>
      <w:tr w:rsidR="00906CDB" w:rsidRPr="00D56324" w14:paraId="7CF3090E" w14:textId="77777777" w:rsidTr="00D3472E">
        <w:tc>
          <w:tcPr>
            <w:tcW w:w="2523" w:type="dxa"/>
            <w:vMerge/>
          </w:tcPr>
          <w:p w14:paraId="1835F4CD" w14:textId="77777777" w:rsidR="00906CDB" w:rsidRPr="00D56324" w:rsidRDefault="00906CDB" w:rsidP="00D3472E">
            <w:pPr>
              <w:rPr>
                <w:rFonts w:ascii="Arial" w:hAnsi="Arial" w:cs="Arial"/>
                <w:i/>
                <w:sz w:val="22"/>
                <w:szCs w:val="22"/>
              </w:rPr>
            </w:pPr>
          </w:p>
        </w:tc>
        <w:tc>
          <w:tcPr>
            <w:tcW w:w="3998" w:type="dxa"/>
            <w:tcBorders>
              <w:top w:val="single" w:sz="4" w:space="0" w:color="auto"/>
              <w:bottom w:val="single" w:sz="4" w:space="0" w:color="auto"/>
            </w:tcBorders>
          </w:tcPr>
          <w:p w14:paraId="68FD2899" w14:textId="77777777" w:rsidR="00906CDB" w:rsidRPr="00D56324" w:rsidRDefault="00906CDB" w:rsidP="00D3472E">
            <w:pPr>
              <w:rPr>
                <w:rFonts w:ascii="Arial" w:hAnsi="Arial" w:cs="Arial"/>
                <w:i/>
                <w:sz w:val="22"/>
                <w:szCs w:val="22"/>
              </w:rPr>
            </w:pPr>
            <w:r w:rsidRPr="00D56324">
              <w:rPr>
                <w:rFonts w:ascii="Arial" w:hAnsi="Arial" w:cs="Arial"/>
                <w:i/>
                <w:sz w:val="22"/>
                <w:szCs w:val="22"/>
              </w:rPr>
              <w:t>Development should provide for the retention or planting of trees, where these are part of the character of the neighbourhood</w:t>
            </w:r>
          </w:p>
        </w:tc>
        <w:tc>
          <w:tcPr>
            <w:tcW w:w="709" w:type="dxa"/>
            <w:tcBorders>
              <w:top w:val="single" w:sz="4" w:space="0" w:color="auto"/>
              <w:bottom w:val="single" w:sz="4" w:space="0" w:color="auto"/>
            </w:tcBorders>
          </w:tcPr>
          <w:p w14:paraId="530B6466" w14:textId="64583697" w:rsidR="00906CDB" w:rsidRPr="00D56324" w:rsidRDefault="001340F0" w:rsidP="00D3472E">
            <w:pPr>
              <w:ind w:left="45"/>
              <w:rPr>
                <w:rFonts w:ascii="Arial" w:hAnsi="Arial" w:cs="Arial"/>
                <w:sz w:val="22"/>
                <w:szCs w:val="22"/>
              </w:rPr>
            </w:pPr>
            <w:r>
              <w:rPr>
                <w:rFonts w:ascii="Arial" w:hAnsi="Arial" w:cs="Arial"/>
                <w:sz w:val="22"/>
                <w:szCs w:val="22"/>
              </w:rPr>
              <w:t>N/A</w:t>
            </w:r>
          </w:p>
          <w:p w14:paraId="5DF0760E" w14:textId="77777777" w:rsidR="00906CDB" w:rsidRPr="00D56324" w:rsidRDefault="00906CDB" w:rsidP="001340F0">
            <w:pPr>
              <w:ind w:left="45"/>
              <w:rPr>
                <w:rFonts w:ascii="Arial" w:hAnsi="Arial" w:cs="Arial"/>
                <w:i/>
                <w:sz w:val="22"/>
                <w:szCs w:val="22"/>
              </w:rPr>
            </w:pPr>
          </w:p>
        </w:tc>
        <w:tc>
          <w:tcPr>
            <w:tcW w:w="2693" w:type="dxa"/>
            <w:vMerge/>
          </w:tcPr>
          <w:p w14:paraId="6CEDE18E" w14:textId="77777777" w:rsidR="00906CDB" w:rsidRPr="00D56324" w:rsidRDefault="00906CDB" w:rsidP="00D3472E">
            <w:pPr>
              <w:rPr>
                <w:rFonts w:ascii="Arial" w:hAnsi="Arial" w:cs="Arial"/>
                <w:sz w:val="22"/>
                <w:szCs w:val="22"/>
              </w:rPr>
            </w:pPr>
          </w:p>
        </w:tc>
      </w:tr>
      <w:tr w:rsidR="00906CDB" w:rsidRPr="00D56324" w14:paraId="5CD64BE7" w14:textId="77777777" w:rsidTr="00D3472E">
        <w:tc>
          <w:tcPr>
            <w:tcW w:w="2523" w:type="dxa"/>
            <w:vMerge/>
          </w:tcPr>
          <w:p w14:paraId="12AF63B0" w14:textId="77777777" w:rsidR="00906CDB" w:rsidRPr="00D56324" w:rsidRDefault="00906CDB" w:rsidP="00D3472E">
            <w:pPr>
              <w:rPr>
                <w:rFonts w:ascii="Arial" w:hAnsi="Arial" w:cs="Arial"/>
                <w:i/>
                <w:sz w:val="22"/>
                <w:szCs w:val="22"/>
              </w:rPr>
            </w:pPr>
          </w:p>
        </w:tc>
        <w:tc>
          <w:tcPr>
            <w:tcW w:w="3998" w:type="dxa"/>
            <w:tcBorders>
              <w:bottom w:val="nil"/>
            </w:tcBorders>
          </w:tcPr>
          <w:p w14:paraId="6D900551" w14:textId="77777777" w:rsidR="00906CDB" w:rsidRPr="00D56324" w:rsidRDefault="00906CDB" w:rsidP="00D3472E">
            <w:pPr>
              <w:rPr>
                <w:rFonts w:ascii="Arial" w:hAnsi="Arial" w:cs="Arial"/>
                <w:i/>
                <w:sz w:val="22"/>
                <w:szCs w:val="22"/>
              </w:rPr>
            </w:pPr>
            <w:r w:rsidRPr="00D56324">
              <w:rPr>
                <w:rFonts w:ascii="Arial" w:hAnsi="Arial" w:cs="Arial"/>
                <w:i/>
                <w:sz w:val="22"/>
                <w:szCs w:val="22"/>
              </w:rPr>
              <w:t>Development should provide for the replacement of any significant trees that have been removed in the 12 months prior to the application being made</w:t>
            </w:r>
          </w:p>
        </w:tc>
        <w:tc>
          <w:tcPr>
            <w:tcW w:w="709" w:type="dxa"/>
            <w:tcBorders>
              <w:bottom w:val="nil"/>
            </w:tcBorders>
          </w:tcPr>
          <w:p w14:paraId="3FFEDBAF" w14:textId="79A5901B" w:rsidR="00906CDB" w:rsidRPr="00D56324" w:rsidRDefault="00906CDB" w:rsidP="00D3472E">
            <w:pPr>
              <w:ind w:left="45"/>
              <w:rPr>
                <w:rFonts w:ascii="Arial" w:hAnsi="Arial" w:cs="Arial"/>
                <w:sz w:val="22"/>
                <w:szCs w:val="22"/>
              </w:rPr>
            </w:pPr>
            <w:r w:rsidRPr="00D56324">
              <w:rPr>
                <w:rFonts w:ascii="Arial" w:hAnsi="Arial" w:cs="Arial"/>
                <w:sz w:val="22"/>
                <w:szCs w:val="22"/>
              </w:rPr>
              <w:t>NA</w:t>
            </w:r>
          </w:p>
          <w:p w14:paraId="2F3EB1A0" w14:textId="77777777" w:rsidR="00906CDB" w:rsidRPr="00D56324" w:rsidRDefault="00906CDB" w:rsidP="00D3472E">
            <w:pPr>
              <w:ind w:left="45"/>
              <w:rPr>
                <w:rFonts w:ascii="Arial" w:hAnsi="Arial" w:cs="Arial"/>
                <w:i/>
                <w:sz w:val="22"/>
                <w:szCs w:val="22"/>
              </w:rPr>
            </w:pPr>
          </w:p>
        </w:tc>
        <w:tc>
          <w:tcPr>
            <w:tcW w:w="2693" w:type="dxa"/>
            <w:vMerge/>
            <w:tcBorders>
              <w:bottom w:val="nil"/>
            </w:tcBorders>
          </w:tcPr>
          <w:p w14:paraId="133113EE" w14:textId="77777777" w:rsidR="00906CDB" w:rsidRPr="00D56324" w:rsidRDefault="00906CDB" w:rsidP="00D3472E">
            <w:pPr>
              <w:rPr>
                <w:rFonts w:ascii="Arial" w:hAnsi="Arial" w:cs="Arial"/>
                <w:sz w:val="22"/>
                <w:szCs w:val="22"/>
              </w:rPr>
            </w:pPr>
          </w:p>
        </w:tc>
      </w:tr>
      <w:tr w:rsidR="00906CDB" w:rsidRPr="00D56324" w14:paraId="437BB6F1" w14:textId="77777777" w:rsidTr="00D3472E">
        <w:trPr>
          <w:trHeight w:val="960"/>
        </w:trPr>
        <w:tc>
          <w:tcPr>
            <w:tcW w:w="2523" w:type="dxa"/>
            <w:vMerge/>
          </w:tcPr>
          <w:p w14:paraId="242AD0D6" w14:textId="77777777" w:rsidR="00906CDB" w:rsidRPr="00D56324" w:rsidRDefault="00906CDB" w:rsidP="00D3472E">
            <w:pPr>
              <w:rPr>
                <w:rFonts w:ascii="Arial" w:hAnsi="Arial" w:cs="Arial"/>
                <w:i/>
                <w:sz w:val="22"/>
                <w:szCs w:val="22"/>
              </w:rPr>
            </w:pPr>
          </w:p>
        </w:tc>
        <w:tc>
          <w:tcPr>
            <w:tcW w:w="3998" w:type="dxa"/>
            <w:tcBorders>
              <w:top w:val="single" w:sz="4" w:space="0" w:color="auto"/>
            </w:tcBorders>
          </w:tcPr>
          <w:p w14:paraId="199A5525" w14:textId="77777777" w:rsidR="00906CDB" w:rsidRPr="00D56324" w:rsidRDefault="00906CDB" w:rsidP="00D3472E">
            <w:pPr>
              <w:rPr>
                <w:rFonts w:ascii="Arial" w:hAnsi="Arial" w:cs="Arial"/>
                <w:i/>
                <w:sz w:val="22"/>
                <w:szCs w:val="22"/>
              </w:rPr>
            </w:pPr>
            <w:r w:rsidRPr="00D56324">
              <w:rPr>
                <w:rFonts w:ascii="Arial" w:hAnsi="Arial" w:cs="Arial"/>
                <w:i/>
                <w:sz w:val="22"/>
                <w:szCs w:val="22"/>
              </w:rPr>
              <w:t>The landscape design should specify landscape themes, vegetation (location and species), paving and lighting</w:t>
            </w:r>
          </w:p>
        </w:tc>
        <w:tc>
          <w:tcPr>
            <w:tcW w:w="709" w:type="dxa"/>
            <w:tcBorders>
              <w:top w:val="single" w:sz="4" w:space="0" w:color="auto"/>
            </w:tcBorders>
          </w:tcPr>
          <w:p w14:paraId="50C13725" w14:textId="77777777" w:rsidR="00906CDB" w:rsidRPr="00D56324" w:rsidRDefault="00906CDB" w:rsidP="00D3472E">
            <w:pPr>
              <w:ind w:left="45"/>
              <w:rPr>
                <w:rFonts w:ascii="Arial" w:hAnsi="Arial" w:cs="Arial"/>
                <w:sz w:val="22"/>
                <w:szCs w:val="22"/>
              </w:rPr>
            </w:pPr>
            <w:r w:rsidRPr="00D56324">
              <w:rPr>
                <w:rFonts w:ascii="Arial" w:hAnsi="Arial" w:cs="Arial"/>
                <w:sz w:val="22"/>
                <w:szCs w:val="22"/>
              </w:rPr>
              <w:t>Yes</w:t>
            </w:r>
          </w:p>
          <w:p w14:paraId="42A0557E" w14:textId="77777777" w:rsidR="00906CDB" w:rsidRPr="00D56324" w:rsidRDefault="00906CDB" w:rsidP="001340F0">
            <w:pPr>
              <w:ind w:left="45"/>
              <w:rPr>
                <w:rFonts w:ascii="Arial" w:hAnsi="Arial" w:cs="Arial"/>
                <w:i/>
                <w:sz w:val="22"/>
                <w:szCs w:val="22"/>
              </w:rPr>
            </w:pPr>
          </w:p>
        </w:tc>
        <w:tc>
          <w:tcPr>
            <w:tcW w:w="2693" w:type="dxa"/>
            <w:tcBorders>
              <w:top w:val="single" w:sz="4" w:space="0" w:color="auto"/>
              <w:right w:val="single" w:sz="4" w:space="0" w:color="auto"/>
            </w:tcBorders>
          </w:tcPr>
          <w:p w14:paraId="1BFC920D" w14:textId="77777777" w:rsidR="00906CDB" w:rsidRPr="00D56324" w:rsidRDefault="00906CDB" w:rsidP="00D3472E">
            <w:pPr>
              <w:rPr>
                <w:rFonts w:ascii="Arial" w:hAnsi="Arial" w:cs="Arial"/>
                <w:sz w:val="22"/>
                <w:szCs w:val="22"/>
              </w:rPr>
            </w:pPr>
          </w:p>
        </w:tc>
      </w:tr>
      <w:tr w:rsidR="00906CDB" w:rsidRPr="00D56324" w14:paraId="442777B1" w14:textId="77777777" w:rsidTr="00D3472E">
        <w:tc>
          <w:tcPr>
            <w:tcW w:w="2523" w:type="dxa"/>
            <w:tcBorders>
              <w:top w:val="nil"/>
              <w:left w:val="single" w:sz="4" w:space="0" w:color="auto"/>
              <w:bottom w:val="single" w:sz="4" w:space="0" w:color="auto"/>
            </w:tcBorders>
            <w:shd w:val="pct10" w:color="auto" w:fill="FFFFFF"/>
          </w:tcPr>
          <w:p w14:paraId="7C261A8E"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55.03-9 Access objective</w:t>
            </w:r>
          </w:p>
        </w:tc>
        <w:tc>
          <w:tcPr>
            <w:tcW w:w="3998" w:type="dxa"/>
            <w:tcBorders>
              <w:top w:val="nil"/>
              <w:bottom w:val="single" w:sz="4" w:space="0" w:color="auto"/>
            </w:tcBorders>
            <w:shd w:val="pct10" w:color="auto" w:fill="FFFFFF"/>
          </w:tcPr>
          <w:p w14:paraId="5CD5C613"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Standard B14</w:t>
            </w:r>
          </w:p>
        </w:tc>
        <w:tc>
          <w:tcPr>
            <w:tcW w:w="709" w:type="dxa"/>
            <w:tcBorders>
              <w:top w:val="nil"/>
              <w:bottom w:val="single" w:sz="4" w:space="0" w:color="auto"/>
            </w:tcBorders>
            <w:shd w:val="pct10" w:color="auto" w:fill="FFFFFF"/>
          </w:tcPr>
          <w:p w14:paraId="101CB6EC"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Met</w:t>
            </w:r>
          </w:p>
        </w:tc>
        <w:tc>
          <w:tcPr>
            <w:tcW w:w="2693" w:type="dxa"/>
            <w:tcBorders>
              <w:top w:val="nil"/>
              <w:bottom w:val="single" w:sz="4" w:space="0" w:color="auto"/>
              <w:right w:val="single" w:sz="4" w:space="0" w:color="auto"/>
            </w:tcBorders>
            <w:shd w:val="pct10" w:color="auto" w:fill="FFFFFF"/>
          </w:tcPr>
          <w:p w14:paraId="38A2446A"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Comments</w:t>
            </w:r>
          </w:p>
        </w:tc>
      </w:tr>
      <w:tr w:rsidR="00906CDB" w:rsidRPr="00D56324" w14:paraId="76507CF8" w14:textId="77777777" w:rsidTr="00D3472E">
        <w:trPr>
          <w:trHeight w:val="1115"/>
        </w:trPr>
        <w:tc>
          <w:tcPr>
            <w:tcW w:w="2523" w:type="dxa"/>
            <w:vMerge w:val="restart"/>
            <w:tcBorders>
              <w:top w:val="nil"/>
            </w:tcBorders>
          </w:tcPr>
          <w:p w14:paraId="39278B55" w14:textId="77777777" w:rsidR="00906CDB" w:rsidRPr="00D56324" w:rsidRDefault="00906CDB" w:rsidP="00D3472E">
            <w:pPr>
              <w:keepLines/>
              <w:rPr>
                <w:rFonts w:ascii="Arial" w:hAnsi="Arial" w:cs="Arial"/>
                <w:i/>
                <w:sz w:val="22"/>
                <w:szCs w:val="22"/>
              </w:rPr>
            </w:pPr>
            <w:r w:rsidRPr="00D56324">
              <w:rPr>
                <w:rFonts w:ascii="Arial" w:hAnsi="Arial" w:cs="Arial"/>
                <w:i/>
                <w:sz w:val="22"/>
                <w:szCs w:val="22"/>
              </w:rPr>
              <w:t>To ensure the number and design of vehicle crossovers respects the neighbourhood character</w:t>
            </w:r>
          </w:p>
        </w:tc>
        <w:tc>
          <w:tcPr>
            <w:tcW w:w="3998" w:type="dxa"/>
            <w:tcBorders>
              <w:top w:val="nil"/>
            </w:tcBorders>
          </w:tcPr>
          <w:p w14:paraId="3D19010A" w14:textId="77777777" w:rsidR="00906CDB" w:rsidRPr="00D56324" w:rsidRDefault="00906CDB" w:rsidP="00D3472E">
            <w:pPr>
              <w:keepLines/>
              <w:rPr>
                <w:rFonts w:ascii="Arial" w:hAnsi="Arial" w:cs="Arial"/>
                <w:i/>
                <w:sz w:val="22"/>
                <w:szCs w:val="22"/>
              </w:rPr>
            </w:pPr>
            <w:r w:rsidRPr="00D56324">
              <w:rPr>
                <w:rFonts w:ascii="Arial" w:hAnsi="Arial" w:cs="Arial"/>
                <w:i/>
                <w:sz w:val="22"/>
                <w:szCs w:val="22"/>
              </w:rPr>
              <w:t>The width of accessways or car spaces should not exceed:</w:t>
            </w:r>
          </w:p>
          <w:p w14:paraId="0349A937" w14:textId="77777777" w:rsidR="00906CDB" w:rsidRPr="00D56324" w:rsidRDefault="00906CDB" w:rsidP="00546451">
            <w:pPr>
              <w:keepLines/>
              <w:numPr>
                <w:ilvl w:val="0"/>
                <w:numId w:val="17"/>
              </w:numPr>
              <w:rPr>
                <w:rFonts w:ascii="Arial" w:hAnsi="Arial" w:cs="Arial"/>
                <w:i/>
                <w:sz w:val="22"/>
                <w:szCs w:val="22"/>
              </w:rPr>
            </w:pPr>
            <w:r w:rsidRPr="00D56324">
              <w:rPr>
                <w:rFonts w:ascii="Arial" w:hAnsi="Arial" w:cs="Arial"/>
                <w:i/>
                <w:sz w:val="22"/>
                <w:szCs w:val="22"/>
              </w:rPr>
              <w:t>33% of the street frontage, or</w:t>
            </w:r>
          </w:p>
          <w:p w14:paraId="3BED4885" w14:textId="77777777" w:rsidR="00906CDB" w:rsidRPr="00D56324" w:rsidRDefault="00906CDB" w:rsidP="00546451">
            <w:pPr>
              <w:keepLines/>
              <w:numPr>
                <w:ilvl w:val="0"/>
                <w:numId w:val="17"/>
              </w:numPr>
              <w:rPr>
                <w:rFonts w:ascii="Arial" w:hAnsi="Arial" w:cs="Arial"/>
                <w:i/>
                <w:sz w:val="22"/>
                <w:szCs w:val="22"/>
              </w:rPr>
            </w:pPr>
            <w:r w:rsidRPr="00D56324">
              <w:rPr>
                <w:rFonts w:ascii="Arial" w:hAnsi="Arial" w:cs="Arial"/>
                <w:i/>
                <w:sz w:val="22"/>
                <w:szCs w:val="22"/>
              </w:rPr>
              <w:t>if the width of the street frontage is less than 20m, 40% of the street frontage</w:t>
            </w:r>
          </w:p>
        </w:tc>
        <w:tc>
          <w:tcPr>
            <w:tcW w:w="709" w:type="dxa"/>
            <w:tcBorders>
              <w:top w:val="nil"/>
            </w:tcBorders>
          </w:tcPr>
          <w:p w14:paraId="1903F03C" w14:textId="77777777" w:rsidR="00906CDB" w:rsidRPr="00D56324" w:rsidRDefault="00906CDB" w:rsidP="00D3472E">
            <w:pPr>
              <w:ind w:left="45"/>
              <w:rPr>
                <w:rFonts w:ascii="Arial" w:hAnsi="Arial" w:cs="Arial"/>
                <w:sz w:val="22"/>
                <w:szCs w:val="22"/>
              </w:rPr>
            </w:pPr>
            <w:r w:rsidRPr="00D56324">
              <w:rPr>
                <w:rFonts w:ascii="Arial" w:hAnsi="Arial" w:cs="Arial"/>
                <w:sz w:val="22"/>
                <w:szCs w:val="22"/>
              </w:rPr>
              <w:t>Yes</w:t>
            </w:r>
          </w:p>
          <w:p w14:paraId="4723F714" w14:textId="24840029" w:rsidR="00906CDB" w:rsidRPr="00D56324" w:rsidRDefault="00906CDB" w:rsidP="00D3472E">
            <w:pPr>
              <w:ind w:left="45"/>
              <w:rPr>
                <w:rFonts w:ascii="Arial" w:hAnsi="Arial" w:cs="Arial"/>
                <w:sz w:val="22"/>
                <w:szCs w:val="22"/>
              </w:rPr>
            </w:pPr>
          </w:p>
          <w:p w14:paraId="49CA8678" w14:textId="77777777" w:rsidR="00906CDB" w:rsidRPr="00D56324" w:rsidRDefault="00906CDB" w:rsidP="00D3472E">
            <w:pPr>
              <w:ind w:left="45"/>
              <w:rPr>
                <w:rFonts w:ascii="Arial" w:hAnsi="Arial" w:cs="Arial"/>
                <w:i/>
                <w:sz w:val="22"/>
                <w:szCs w:val="22"/>
              </w:rPr>
            </w:pPr>
          </w:p>
        </w:tc>
        <w:tc>
          <w:tcPr>
            <w:tcW w:w="2693" w:type="dxa"/>
            <w:vMerge w:val="restart"/>
            <w:tcBorders>
              <w:top w:val="nil"/>
            </w:tcBorders>
          </w:tcPr>
          <w:p w14:paraId="79957904" w14:textId="3CD39918" w:rsidR="00906CDB" w:rsidRPr="00D56324" w:rsidRDefault="00FE2603" w:rsidP="00D3472E">
            <w:pPr>
              <w:rPr>
                <w:rFonts w:ascii="Arial" w:hAnsi="Arial" w:cs="Arial"/>
                <w:sz w:val="22"/>
                <w:szCs w:val="22"/>
              </w:rPr>
            </w:pPr>
            <w:r>
              <w:rPr>
                <w:rFonts w:ascii="Arial" w:hAnsi="Arial" w:cs="Arial"/>
                <w:sz w:val="22"/>
                <w:szCs w:val="22"/>
              </w:rPr>
              <w:t>The 12m</w:t>
            </w:r>
            <w:r w:rsidR="002C1A45">
              <w:rPr>
                <w:rFonts w:ascii="Arial" w:hAnsi="Arial" w:cs="Arial"/>
                <w:sz w:val="22"/>
                <w:szCs w:val="22"/>
              </w:rPr>
              <w:t xml:space="preserve"> total</w:t>
            </w:r>
            <w:r>
              <w:rPr>
                <w:rFonts w:ascii="Arial" w:hAnsi="Arial" w:cs="Arial"/>
                <w:sz w:val="22"/>
                <w:szCs w:val="22"/>
              </w:rPr>
              <w:t xml:space="preserve"> </w:t>
            </w:r>
            <w:r w:rsidR="002C1A45">
              <w:rPr>
                <w:rFonts w:ascii="Arial" w:hAnsi="Arial" w:cs="Arial"/>
                <w:sz w:val="22"/>
                <w:szCs w:val="22"/>
              </w:rPr>
              <w:t xml:space="preserve">crossover width </w:t>
            </w:r>
            <w:r w:rsidR="000B094C">
              <w:rPr>
                <w:rFonts w:ascii="Arial" w:hAnsi="Arial" w:cs="Arial"/>
                <w:sz w:val="22"/>
                <w:szCs w:val="22"/>
              </w:rPr>
              <w:t xml:space="preserve">meets the 33% maximum. </w:t>
            </w:r>
          </w:p>
        </w:tc>
      </w:tr>
      <w:tr w:rsidR="00906CDB" w:rsidRPr="00D56324" w14:paraId="02CA4C5A" w14:textId="77777777" w:rsidTr="00D3472E">
        <w:trPr>
          <w:trHeight w:val="699"/>
        </w:trPr>
        <w:tc>
          <w:tcPr>
            <w:tcW w:w="2523" w:type="dxa"/>
            <w:vMerge/>
          </w:tcPr>
          <w:p w14:paraId="08D7334D" w14:textId="77777777" w:rsidR="00906CDB" w:rsidRPr="00D56324" w:rsidRDefault="00906CDB" w:rsidP="00D3472E">
            <w:pPr>
              <w:keepLines/>
              <w:rPr>
                <w:rFonts w:ascii="Arial" w:hAnsi="Arial" w:cs="Arial"/>
                <w:i/>
                <w:sz w:val="22"/>
                <w:szCs w:val="22"/>
              </w:rPr>
            </w:pPr>
          </w:p>
        </w:tc>
        <w:tc>
          <w:tcPr>
            <w:tcW w:w="3998" w:type="dxa"/>
          </w:tcPr>
          <w:p w14:paraId="42D7D888" w14:textId="77777777" w:rsidR="00906CDB" w:rsidRPr="00D56324" w:rsidRDefault="00906CDB" w:rsidP="00D3472E">
            <w:pPr>
              <w:keepLines/>
              <w:rPr>
                <w:rFonts w:ascii="Arial" w:hAnsi="Arial" w:cs="Arial"/>
                <w:i/>
                <w:sz w:val="22"/>
                <w:szCs w:val="22"/>
              </w:rPr>
            </w:pPr>
            <w:r w:rsidRPr="00D56324">
              <w:rPr>
                <w:rFonts w:ascii="Arial" w:hAnsi="Arial" w:cs="Arial"/>
                <w:i/>
                <w:sz w:val="22"/>
                <w:szCs w:val="22"/>
              </w:rPr>
              <w:t>No more than one single-width crossover should be provided for each dwelling fronting a street</w:t>
            </w:r>
          </w:p>
        </w:tc>
        <w:tc>
          <w:tcPr>
            <w:tcW w:w="709" w:type="dxa"/>
          </w:tcPr>
          <w:p w14:paraId="6D9A9ECA" w14:textId="77777777" w:rsidR="00906CDB" w:rsidRPr="00D56324" w:rsidRDefault="00906CDB" w:rsidP="00D3472E">
            <w:pPr>
              <w:ind w:left="45"/>
              <w:rPr>
                <w:rFonts w:ascii="Arial" w:hAnsi="Arial" w:cs="Arial"/>
                <w:sz w:val="22"/>
                <w:szCs w:val="22"/>
              </w:rPr>
            </w:pPr>
            <w:r>
              <w:rPr>
                <w:rFonts w:ascii="Arial" w:hAnsi="Arial" w:cs="Arial"/>
                <w:sz w:val="22"/>
                <w:szCs w:val="22"/>
              </w:rPr>
              <w:t>Yes</w:t>
            </w:r>
          </w:p>
          <w:p w14:paraId="5FCA8CDD" w14:textId="77777777" w:rsidR="00906CDB" w:rsidRPr="00D56324" w:rsidRDefault="00906CDB" w:rsidP="00D3472E">
            <w:pPr>
              <w:ind w:left="45"/>
              <w:rPr>
                <w:rFonts w:ascii="Arial" w:hAnsi="Arial" w:cs="Arial"/>
                <w:i/>
                <w:sz w:val="22"/>
                <w:szCs w:val="22"/>
              </w:rPr>
            </w:pPr>
          </w:p>
        </w:tc>
        <w:tc>
          <w:tcPr>
            <w:tcW w:w="2693" w:type="dxa"/>
            <w:vMerge/>
          </w:tcPr>
          <w:p w14:paraId="788AE042" w14:textId="77777777" w:rsidR="00906CDB" w:rsidRPr="00D56324" w:rsidRDefault="00906CDB" w:rsidP="00D3472E">
            <w:pPr>
              <w:keepLines/>
              <w:rPr>
                <w:rFonts w:ascii="Arial" w:hAnsi="Arial" w:cs="Arial"/>
                <w:sz w:val="22"/>
                <w:szCs w:val="22"/>
              </w:rPr>
            </w:pPr>
          </w:p>
        </w:tc>
      </w:tr>
      <w:tr w:rsidR="00906CDB" w:rsidRPr="00D56324" w14:paraId="5D20DE14" w14:textId="77777777" w:rsidTr="00D3472E">
        <w:trPr>
          <w:trHeight w:val="711"/>
        </w:trPr>
        <w:tc>
          <w:tcPr>
            <w:tcW w:w="2523" w:type="dxa"/>
            <w:vMerge/>
          </w:tcPr>
          <w:p w14:paraId="25DFBC4A" w14:textId="77777777" w:rsidR="00906CDB" w:rsidRPr="00D56324" w:rsidRDefault="00906CDB" w:rsidP="00D3472E">
            <w:pPr>
              <w:keepLines/>
              <w:rPr>
                <w:rFonts w:ascii="Arial" w:hAnsi="Arial" w:cs="Arial"/>
                <w:i/>
                <w:sz w:val="22"/>
                <w:szCs w:val="22"/>
              </w:rPr>
            </w:pPr>
          </w:p>
        </w:tc>
        <w:tc>
          <w:tcPr>
            <w:tcW w:w="3998" w:type="dxa"/>
          </w:tcPr>
          <w:p w14:paraId="13472114" w14:textId="77777777" w:rsidR="00906CDB" w:rsidRPr="00D56324" w:rsidRDefault="00906CDB" w:rsidP="00D3472E">
            <w:pPr>
              <w:keepLines/>
              <w:rPr>
                <w:rFonts w:ascii="Arial" w:hAnsi="Arial" w:cs="Arial"/>
                <w:i/>
                <w:sz w:val="22"/>
                <w:szCs w:val="22"/>
              </w:rPr>
            </w:pPr>
            <w:r w:rsidRPr="00D56324">
              <w:rPr>
                <w:rFonts w:ascii="Arial" w:hAnsi="Arial" w:cs="Arial"/>
                <w:i/>
                <w:sz w:val="22"/>
                <w:szCs w:val="22"/>
              </w:rPr>
              <w:t>The location of crossovers should maximize the retention of on-street car parking spaces</w:t>
            </w:r>
          </w:p>
        </w:tc>
        <w:tc>
          <w:tcPr>
            <w:tcW w:w="709" w:type="dxa"/>
          </w:tcPr>
          <w:p w14:paraId="2ACCBD9B" w14:textId="77777777" w:rsidR="00906CDB" w:rsidRPr="00D56324" w:rsidRDefault="00906CDB" w:rsidP="00D3472E">
            <w:pPr>
              <w:ind w:left="45"/>
              <w:rPr>
                <w:rFonts w:ascii="Arial" w:hAnsi="Arial" w:cs="Arial"/>
                <w:sz w:val="22"/>
                <w:szCs w:val="22"/>
              </w:rPr>
            </w:pPr>
            <w:r w:rsidRPr="00D56324">
              <w:rPr>
                <w:rFonts w:ascii="Arial" w:hAnsi="Arial" w:cs="Arial"/>
                <w:sz w:val="22"/>
                <w:szCs w:val="22"/>
              </w:rPr>
              <w:t>Yes</w:t>
            </w:r>
          </w:p>
          <w:p w14:paraId="13EE54D4" w14:textId="77777777" w:rsidR="00906CDB" w:rsidRPr="00D56324" w:rsidRDefault="00906CDB" w:rsidP="000B094C">
            <w:pPr>
              <w:ind w:left="45"/>
              <w:rPr>
                <w:rFonts w:ascii="Arial" w:hAnsi="Arial" w:cs="Arial"/>
                <w:i/>
                <w:sz w:val="22"/>
                <w:szCs w:val="22"/>
              </w:rPr>
            </w:pPr>
          </w:p>
        </w:tc>
        <w:tc>
          <w:tcPr>
            <w:tcW w:w="2693" w:type="dxa"/>
            <w:vMerge/>
          </w:tcPr>
          <w:p w14:paraId="39390FD3" w14:textId="77777777" w:rsidR="00906CDB" w:rsidRPr="00D56324" w:rsidRDefault="00906CDB" w:rsidP="00D3472E">
            <w:pPr>
              <w:keepLines/>
              <w:rPr>
                <w:rFonts w:ascii="Arial" w:hAnsi="Arial" w:cs="Arial"/>
                <w:sz w:val="22"/>
                <w:szCs w:val="22"/>
              </w:rPr>
            </w:pPr>
          </w:p>
        </w:tc>
      </w:tr>
      <w:tr w:rsidR="00906CDB" w:rsidRPr="00D56324" w14:paraId="17597782" w14:textId="77777777" w:rsidTr="00D3472E">
        <w:tc>
          <w:tcPr>
            <w:tcW w:w="2523" w:type="dxa"/>
            <w:vMerge/>
          </w:tcPr>
          <w:p w14:paraId="50F48998" w14:textId="77777777" w:rsidR="00906CDB" w:rsidRPr="00D56324" w:rsidRDefault="00906CDB" w:rsidP="00D3472E">
            <w:pPr>
              <w:keepLines/>
              <w:rPr>
                <w:rFonts w:ascii="Arial" w:hAnsi="Arial" w:cs="Arial"/>
                <w:i/>
                <w:sz w:val="22"/>
                <w:szCs w:val="22"/>
              </w:rPr>
            </w:pPr>
          </w:p>
        </w:tc>
        <w:tc>
          <w:tcPr>
            <w:tcW w:w="3998" w:type="dxa"/>
          </w:tcPr>
          <w:p w14:paraId="504F6E60" w14:textId="77777777" w:rsidR="00906CDB" w:rsidRPr="00D56324" w:rsidRDefault="00906CDB" w:rsidP="00D3472E">
            <w:pPr>
              <w:keepLines/>
              <w:rPr>
                <w:rFonts w:ascii="Arial" w:hAnsi="Arial" w:cs="Arial"/>
                <w:i/>
                <w:sz w:val="22"/>
                <w:szCs w:val="22"/>
              </w:rPr>
            </w:pPr>
            <w:r w:rsidRPr="00D56324">
              <w:rPr>
                <w:rFonts w:ascii="Arial" w:hAnsi="Arial" w:cs="Arial"/>
                <w:i/>
                <w:sz w:val="22"/>
                <w:szCs w:val="22"/>
              </w:rPr>
              <w:t>The number of access point to a road in a Road Zone should be minimised</w:t>
            </w:r>
          </w:p>
        </w:tc>
        <w:tc>
          <w:tcPr>
            <w:tcW w:w="709" w:type="dxa"/>
          </w:tcPr>
          <w:p w14:paraId="433DAB84" w14:textId="4591808D" w:rsidR="00906CDB" w:rsidRPr="00D56324" w:rsidRDefault="00906CDB" w:rsidP="00D3472E">
            <w:pPr>
              <w:ind w:left="45"/>
              <w:rPr>
                <w:rFonts w:ascii="Arial" w:hAnsi="Arial" w:cs="Arial"/>
                <w:sz w:val="22"/>
                <w:szCs w:val="22"/>
              </w:rPr>
            </w:pPr>
            <w:r w:rsidRPr="00D56324">
              <w:rPr>
                <w:rFonts w:ascii="Arial" w:hAnsi="Arial" w:cs="Arial"/>
                <w:sz w:val="22"/>
                <w:szCs w:val="22"/>
              </w:rPr>
              <w:t>NA</w:t>
            </w:r>
          </w:p>
          <w:p w14:paraId="2FE9B867" w14:textId="77777777" w:rsidR="00906CDB" w:rsidRPr="00D56324" w:rsidRDefault="00906CDB" w:rsidP="00D3472E">
            <w:pPr>
              <w:ind w:left="45"/>
              <w:rPr>
                <w:rFonts w:ascii="Arial" w:hAnsi="Arial" w:cs="Arial"/>
                <w:i/>
                <w:sz w:val="22"/>
                <w:szCs w:val="22"/>
              </w:rPr>
            </w:pPr>
          </w:p>
        </w:tc>
        <w:tc>
          <w:tcPr>
            <w:tcW w:w="2693" w:type="dxa"/>
            <w:vMerge/>
          </w:tcPr>
          <w:p w14:paraId="34540BE7" w14:textId="77777777" w:rsidR="00906CDB" w:rsidRPr="00D56324" w:rsidRDefault="00906CDB" w:rsidP="00D3472E">
            <w:pPr>
              <w:keepLines/>
              <w:rPr>
                <w:rFonts w:ascii="Arial" w:hAnsi="Arial" w:cs="Arial"/>
                <w:sz w:val="22"/>
                <w:szCs w:val="22"/>
              </w:rPr>
            </w:pPr>
          </w:p>
        </w:tc>
      </w:tr>
      <w:tr w:rsidR="00906CDB" w:rsidRPr="00D56324" w14:paraId="48222B08" w14:textId="77777777" w:rsidTr="00D3472E">
        <w:tc>
          <w:tcPr>
            <w:tcW w:w="2523" w:type="dxa"/>
            <w:vMerge/>
          </w:tcPr>
          <w:p w14:paraId="5E4A80DB" w14:textId="77777777" w:rsidR="00906CDB" w:rsidRPr="00D56324" w:rsidRDefault="00906CDB" w:rsidP="00D3472E">
            <w:pPr>
              <w:keepLines/>
              <w:rPr>
                <w:rFonts w:ascii="Arial" w:hAnsi="Arial" w:cs="Arial"/>
                <w:i/>
                <w:sz w:val="22"/>
                <w:szCs w:val="22"/>
              </w:rPr>
            </w:pPr>
          </w:p>
        </w:tc>
        <w:tc>
          <w:tcPr>
            <w:tcW w:w="3998" w:type="dxa"/>
          </w:tcPr>
          <w:p w14:paraId="6B3E2819" w14:textId="77777777" w:rsidR="00906CDB" w:rsidRPr="00D56324" w:rsidRDefault="00906CDB" w:rsidP="00D3472E">
            <w:pPr>
              <w:keepLines/>
              <w:rPr>
                <w:rFonts w:ascii="Arial" w:hAnsi="Arial" w:cs="Arial"/>
                <w:i/>
                <w:sz w:val="22"/>
                <w:szCs w:val="22"/>
              </w:rPr>
            </w:pPr>
            <w:r w:rsidRPr="00D56324">
              <w:rPr>
                <w:rFonts w:ascii="Arial" w:hAnsi="Arial" w:cs="Arial"/>
                <w:i/>
                <w:sz w:val="22"/>
                <w:szCs w:val="22"/>
              </w:rPr>
              <w:t>Developments must provide access for service, emergency and delivery vehicles</w:t>
            </w:r>
          </w:p>
        </w:tc>
        <w:tc>
          <w:tcPr>
            <w:tcW w:w="709" w:type="dxa"/>
          </w:tcPr>
          <w:p w14:paraId="4A953F6B" w14:textId="1A6C1E4D" w:rsidR="00906CDB" w:rsidRPr="00D56324" w:rsidRDefault="000B094C" w:rsidP="00D3472E">
            <w:pPr>
              <w:ind w:left="45"/>
              <w:rPr>
                <w:rFonts w:ascii="Arial" w:hAnsi="Arial" w:cs="Arial"/>
                <w:sz w:val="22"/>
                <w:szCs w:val="22"/>
              </w:rPr>
            </w:pPr>
            <w:r>
              <w:rPr>
                <w:rFonts w:ascii="Arial" w:hAnsi="Arial" w:cs="Arial"/>
                <w:sz w:val="22"/>
                <w:szCs w:val="22"/>
              </w:rPr>
              <w:t>N/A</w:t>
            </w:r>
          </w:p>
          <w:p w14:paraId="7C45BB69" w14:textId="77777777" w:rsidR="00906CDB" w:rsidRPr="00D56324" w:rsidRDefault="00906CDB" w:rsidP="000B094C">
            <w:pPr>
              <w:ind w:left="45"/>
              <w:rPr>
                <w:rFonts w:ascii="Arial" w:hAnsi="Arial" w:cs="Arial"/>
                <w:i/>
                <w:sz w:val="22"/>
                <w:szCs w:val="22"/>
              </w:rPr>
            </w:pPr>
          </w:p>
        </w:tc>
        <w:tc>
          <w:tcPr>
            <w:tcW w:w="2693" w:type="dxa"/>
            <w:vMerge/>
          </w:tcPr>
          <w:p w14:paraId="1A339685" w14:textId="77777777" w:rsidR="00906CDB" w:rsidRPr="00D56324" w:rsidRDefault="00906CDB" w:rsidP="00D3472E">
            <w:pPr>
              <w:keepLines/>
              <w:rPr>
                <w:rFonts w:ascii="Arial" w:hAnsi="Arial" w:cs="Arial"/>
                <w:sz w:val="22"/>
                <w:szCs w:val="22"/>
              </w:rPr>
            </w:pPr>
          </w:p>
        </w:tc>
      </w:tr>
      <w:tr w:rsidR="00906CDB" w:rsidRPr="00D56324" w14:paraId="47376BA5" w14:textId="77777777" w:rsidTr="00D3472E">
        <w:tc>
          <w:tcPr>
            <w:tcW w:w="2523" w:type="dxa"/>
            <w:shd w:val="pct10" w:color="auto" w:fill="FFFFFF"/>
          </w:tcPr>
          <w:p w14:paraId="61D9AD04"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55.03-10 Parking location objective</w:t>
            </w:r>
          </w:p>
        </w:tc>
        <w:tc>
          <w:tcPr>
            <w:tcW w:w="3998" w:type="dxa"/>
            <w:shd w:val="pct10" w:color="auto" w:fill="FFFFFF"/>
          </w:tcPr>
          <w:p w14:paraId="76CF6DDB"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Standard B15</w:t>
            </w:r>
          </w:p>
        </w:tc>
        <w:tc>
          <w:tcPr>
            <w:tcW w:w="709" w:type="dxa"/>
            <w:shd w:val="pct10" w:color="auto" w:fill="FFFFFF"/>
          </w:tcPr>
          <w:p w14:paraId="0EB670FC"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Met</w:t>
            </w:r>
          </w:p>
        </w:tc>
        <w:tc>
          <w:tcPr>
            <w:tcW w:w="2693" w:type="dxa"/>
            <w:shd w:val="pct10" w:color="auto" w:fill="FFFFFF"/>
          </w:tcPr>
          <w:p w14:paraId="081921EE"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Comments</w:t>
            </w:r>
          </w:p>
        </w:tc>
      </w:tr>
      <w:tr w:rsidR="00906CDB" w:rsidRPr="00D56324" w14:paraId="6EB3E7D8" w14:textId="77777777" w:rsidTr="00D3472E">
        <w:tc>
          <w:tcPr>
            <w:tcW w:w="2523" w:type="dxa"/>
            <w:vMerge w:val="restart"/>
          </w:tcPr>
          <w:p w14:paraId="34297E05" w14:textId="77777777" w:rsidR="00906CDB" w:rsidRPr="00D56324" w:rsidRDefault="00906CDB" w:rsidP="00D3472E">
            <w:pPr>
              <w:keepLines/>
              <w:rPr>
                <w:rFonts w:ascii="Arial" w:hAnsi="Arial" w:cs="Arial"/>
                <w:i/>
                <w:sz w:val="22"/>
                <w:szCs w:val="22"/>
              </w:rPr>
            </w:pPr>
            <w:r w:rsidRPr="00D56324">
              <w:rPr>
                <w:rFonts w:ascii="Arial" w:hAnsi="Arial" w:cs="Arial"/>
                <w:i/>
                <w:sz w:val="22"/>
                <w:szCs w:val="22"/>
              </w:rPr>
              <w:t>To provide convenient parking for resident and visitor vehicles</w:t>
            </w:r>
          </w:p>
          <w:p w14:paraId="36D460EE" w14:textId="77777777" w:rsidR="00906CDB" w:rsidRPr="00D56324" w:rsidRDefault="00906CDB" w:rsidP="00D3472E">
            <w:pPr>
              <w:keepLines/>
              <w:rPr>
                <w:rFonts w:ascii="Arial" w:hAnsi="Arial" w:cs="Arial"/>
                <w:i/>
                <w:sz w:val="22"/>
                <w:szCs w:val="22"/>
              </w:rPr>
            </w:pPr>
          </w:p>
          <w:p w14:paraId="0C975F82" w14:textId="77777777" w:rsidR="00906CDB" w:rsidRPr="00D56324" w:rsidRDefault="00906CDB" w:rsidP="00D3472E">
            <w:pPr>
              <w:keepLines/>
              <w:rPr>
                <w:rFonts w:ascii="Arial" w:hAnsi="Arial" w:cs="Arial"/>
                <w:i/>
                <w:sz w:val="22"/>
                <w:szCs w:val="22"/>
              </w:rPr>
            </w:pPr>
            <w:r w:rsidRPr="00D56324">
              <w:rPr>
                <w:rFonts w:ascii="Arial" w:hAnsi="Arial" w:cs="Arial"/>
                <w:i/>
                <w:sz w:val="22"/>
                <w:szCs w:val="22"/>
              </w:rPr>
              <w:lastRenderedPageBreak/>
              <w:t>To protect residents from vehicular noise within developments</w:t>
            </w:r>
          </w:p>
        </w:tc>
        <w:tc>
          <w:tcPr>
            <w:tcW w:w="3998" w:type="dxa"/>
          </w:tcPr>
          <w:p w14:paraId="2637B7EC" w14:textId="77777777" w:rsidR="00906CDB" w:rsidRPr="00D56324" w:rsidRDefault="00906CDB" w:rsidP="00D3472E">
            <w:pPr>
              <w:keepLines/>
              <w:rPr>
                <w:rFonts w:ascii="Arial" w:hAnsi="Arial" w:cs="Arial"/>
                <w:i/>
                <w:sz w:val="22"/>
                <w:szCs w:val="22"/>
              </w:rPr>
            </w:pPr>
            <w:r w:rsidRPr="00D56324">
              <w:rPr>
                <w:rFonts w:ascii="Arial" w:hAnsi="Arial" w:cs="Arial"/>
                <w:i/>
                <w:sz w:val="22"/>
                <w:szCs w:val="22"/>
              </w:rPr>
              <w:lastRenderedPageBreak/>
              <w:t>Car parking facilities should:</w:t>
            </w:r>
          </w:p>
          <w:p w14:paraId="4297AD54" w14:textId="77777777" w:rsidR="00906CDB" w:rsidRPr="00D56324" w:rsidRDefault="00906CDB" w:rsidP="00546451">
            <w:pPr>
              <w:keepLines/>
              <w:numPr>
                <w:ilvl w:val="0"/>
                <w:numId w:val="18"/>
              </w:numPr>
              <w:rPr>
                <w:rFonts w:ascii="Arial" w:hAnsi="Arial" w:cs="Arial"/>
                <w:i/>
                <w:sz w:val="22"/>
                <w:szCs w:val="22"/>
              </w:rPr>
            </w:pPr>
            <w:r w:rsidRPr="00D56324">
              <w:rPr>
                <w:rFonts w:ascii="Arial" w:hAnsi="Arial" w:cs="Arial"/>
                <w:i/>
                <w:sz w:val="22"/>
                <w:szCs w:val="22"/>
              </w:rPr>
              <w:t>Be reasonably close and convenient to dwellings and residential buildings</w:t>
            </w:r>
          </w:p>
          <w:p w14:paraId="4FE14C20" w14:textId="77777777" w:rsidR="00906CDB" w:rsidRPr="00D56324" w:rsidRDefault="00906CDB" w:rsidP="00546451">
            <w:pPr>
              <w:keepLines/>
              <w:numPr>
                <w:ilvl w:val="0"/>
                <w:numId w:val="18"/>
              </w:numPr>
              <w:rPr>
                <w:rFonts w:ascii="Arial" w:hAnsi="Arial" w:cs="Arial"/>
                <w:i/>
                <w:sz w:val="22"/>
                <w:szCs w:val="22"/>
              </w:rPr>
            </w:pPr>
            <w:r w:rsidRPr="00D56324">
              <w:rPr>
                <w:rFonts w:ascii="Arial" w:hAnsi="Arial" w:cs="Arial"/>
                <w:i/>
                <w:sz w:val="22"/>
                <w:szCs w:val="22"/>
              </w:rPr>
              <w:t>Be secure</w:t>
            </w:r>
          </w:p>
          <w:p w14:paraId="113254F3" w14:textId="77777777" w:rsidR="00906CDB" w:rsidRPr="00D56324" w:rsidRDefault="00906CDB" w:rsidP="00546451">
            <w:pPr>
              <w:keepLines/>
              <w:numPr>
                <w:ilvl w:val="0"/>
                <w:numId w:val="18"/>
              </w:numPr>
              <w:rPr>
                <w:rFonts w:ascii="Arial" w:hAnsi="Arial" w:cs="Arial"/>
                <w:i/>
                <w:sz w:val="22"/>
                <w:szCs w:val="22"/>
              </w:rPr>
            </w:pPr>
            <w:r w:rsidRPr="00D56324">
              <w:rPr>
                <w:rFonts w:ascii="Arial" w:hAnsi="Arial" w:cs="Arial"/>
                <w:i/>
                <w:sz w:val="22"/>
                <w:szCs w:val="22"/>
              </w:rPr>
              <w:t>Be well ventilated if enclosed</w:t>
            </w:r>
          </w:p>
        </w:tc>
        <w:tc>
          <w:tcPr>
            <w:tcW w:w="709" w:type="dxa"/>
          </w:tcPr>
          <w:p w14:paraId="52F1A247" w14:textId="77777777" w:rsidR="00906CDB" w:rsidRPr="00D56324" w:rsidRDefault="00906CDB" w:rsidP="00D3472E">
            <w:pPr>
              <w:ind w:left="45"/>
              <w:rPr>
                <w:rFonts w:ascii="Arial" w:hAnsi="Arial" w:cs="Arial"/>
                <w:sz w:val="22"/>
                <w:szCs w:val="22"/>
              </w:rPr>
            </w:pPr>
            <w:r w:rsidRPr="00D56324">
              <w:rPr>
                <w:rFonts w:ascii="Arial" w:hAnsi="Arial" w:cs="Arial"/>
                <w:sz w:val="22"/>
                <w:szCs w:val="22"/>
              </w:rPr>
              <w:t>Yes</w:t>
            </w:r>
          </w:p>
          <w:p w14:paraId="51E3EFA5" w14:textId="77777777" w:rsidR="00906CDB" w:rsidRPr="00D56324" w:rsidRDefault="00906CDB" w:rsidP="000B094C">
            <w:pPr>
              <w:ind w:left="45"/>
              <w:rPr>
                <w:rFonts w:ascii="Arial" w:hAnsi="Arial" w:cs="Arial"/>
                <w:i/>
                <w:sz w:val="22"/>
                <w:szCs w:val="22"/>
              </w:rPr>
            </w:pPr>
          </w:p>
        </w:tc>
        <w:tc>
          <w:tcPr>
            <w:tcW w:w="2693" w:type="dxa"/>
            <w:vMerge w:val="restart"/>
          </w:tcPr>
          <w:p w14:paraId="306D5DCA" w14:textId="2F8F5D36" w:rsidR="00906CDB" w:rsidRPr="00D56324" w:rsidRDefault="000B094C" w:rsidP="00D3472E">
            <w:pPr>
              <w:keepLines/>
              <w:rPr>
                <w:rFonts w:ascii="Arial" w:hAnsi="Arial" w:cs="Arial"/>
                <w:sz w:val="22"/>
                <w:szCs w:val="22"/>
              </w:rPr>
            </w:pPr>
            <w:r>
              <w:rPr>
                <w:rFonts w:ascii="Arial" w:hAnsi="Arial" w:cs="Arial"/>
                <w:sz w:val="22"/>
                <w:szCs w:val="22"/>
              </w:rPr>
              <w:t>Car parking is close, convenient and undercover</w:t>
            </w:r>
          </w:p>
        </w:tc>
      </w:tr>
      <w:tr w:rsidR="00906CDB" w:rsidRPr="00D56324" w14:paraId="01F3B360" w14:textId="77777777" w:rsidTr="00D3472E">
        <w:tc>
          <w:tcPr>
            <w:tcW w:w="2523" w:type="dxa"/>
            <w:vMerge/>
          </w:tcPr>
          <w:p w14:paraId="06D24508" w14:textId="77777777" w:rsidR="00906CDB" w:rsidRPr="00D56324" w:rsidRDefault="00906CDB" w:rsidP="00D3472E">
            <w:pPr>
              <w:keepLines/>
              <w:rPr>
                <w:rFonts w:ascii="Arial" w:hAnsi="Arial" w:cs="Arial"/>
                <w:i/>
                <w:sz w:val="22"/>
                <w:szCs w:val="22"/>
              </w:rPr>
            </w:pPr>
          </w:p>
        </w:tc>
        <w:tc>
          <w:tcPr>
            <w:tcW w:w="3998" w:type="dxa"/>
            <w:tcBorders>
              <w:bottom w:val="single" w:sz="4" w:space="0" w:color="auto"/>
            </w:tcBorders>
          </w:tcPr>
          <w:p w14:paraId="4BAEE540" w14:textId="77777777" w:rsidR="00906CDB" w:rsidRPr="00D56324" w:rsidRDefault="00906CDB" w:rsidP="00D3472E">
            <w:pPr>
              <w:keepLines/>
              <w:rPr>
                <w:rFonts w:ascii="Arial" w:hAnsi="Arial" w:cs="Arial"/>
                <w:i/>
                <w:sz w:val="22"/>
                <w:szCs w:val="22"/>
              </w:rPr>
            </w:pPr>
            <w:r w:rsidRPr="00D56324">
              <w:rPr>
                <w:rFonts w:ascii="Arial" w:hAnsi="Arial" w:cs="Arial"/>
                <w:i/>
                <w:sz w:val="22"/>
                <w:szCs w:val="22"/>
              </w:rPr>
              <w:t>Shared accessways or car parks of other dwellings and residential buildings should be located at least 1.5m from the windows of habitable rooms. This setback may be reduced to 1m where there is a fence at least 1.5m high or where window sills are at least 1.4m above the accessway</w:t>
            </w:r>
          </w:p>
        </w:tc>
        <w:tc>
          <w:tcPr>
            <w:tcW w:w="709" w:type="dxa"/>
            <w:tcBorders>
              <w:bottom w:val="single" w:sz="4" w:space="0" w:color="auto"/>
            </w:tcBorders>
          </w:tcPr>
          <w:p w14:paraId="0F9D9B93" w14:textId="77777777" w:rsidR="00906CDB" w:rsidRPr="00D56324" w:rsidRDefault="00906CDB" w:rsidP="00D3472E">
            <w:pPr>
              <w:ind w:left="45"/>
              <w:rPr>
                <w:rFonts w:ascii="Arial" w:hAnsi="Arial" w:cs="Arial"/>
                <w:sz w:val="22"/>
                <w:szCs w:val="22"/>
              </w:rPr>
            </w:pPr>
            <w:r w:rsidRPr="00D56324">
              <w:rPr>
                <w:rFonts w:ascii="Arial" w:hAnsi="Arial" w:cs="Arial"/>
                <w:sz w:val="22"/>
                <w:szCs w:val="22"/>
              </w:rPr>
              <w:t>Yes</w:t>
            </w:r>
          </w:p>
          <w:p w14:paraId="617ECF71" w14:textId="77777777" w:rsidR="00906CDB" w:rsidRPr="00D56324" w:rsidRDefault="00906CDB" w:rsidP="000B094C">
            <w:pPr>
              <w:ind w:left="45"/>
              <w:rPr>
                <w:rFonts w:ascii="Arial" w:hAnsi="Arial" w:cs="Arial"/>
                <w:i/>
                <w:sz w:val="22"/>
                <w:szCs w:val="22"/>
              </w:rPr>
            </w:pPr>
          </w:p>
        </w:tc>
        <w:tc>
          <w:tcPr>
            <w:tcW w:w="2693" w:type="dxa"/>
            <w:vMerge/>
            <w:tcBorders>
              <w:bottom w:val="single" w:sz="4" w:space="0" w:color="auto"/>
            </w:tcBorders>
          </w:tcPr>
          <w:p w14:paraId="58E91C68" w14:textId="77777777" w:rsidR="00906CDB" w:rsidRPr="00D56324" w:rsidRDefault="00906CDB" w:rsidP="00D3472E">
            <w:pPr>
              <w:keepLines/>
              <w:rPr>
                <w:rFonts w:ascii="Arial" w:hAnsi="Arial" w:cs="Arial"/>
                <w:sz w:val="22"/>
                <w:szCs w:val="22"/>
              </w:rPr>
            </w:pPr>
          </w:p>
        </w:tc>
      </w:tr>
    </w:tbl>
    <w:p w14:paraId="7D352B6F" w14:textId="77777777" w:rsidR="00906CDB" w:rsidRPr="00D56324" w:rsidRDefault="00906CDB" w:rsidP="00906CDB">
      <w:pPr>
        <w:rPr>
          <w:rFonts w:ascii="Arial" w:hAnsi="Arial" w:cs="Arial"/>
          <w:sz w:val="22"/>
          <w:szCs w:val="22"/>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3"/>
        <w:gridCol w:w="3998"/>
        <w:gridCol w:w="709"/>
        <w:gridCol w:w="2693"/>
      </w:tblGrid>
      <w:tr w:rsidR="00906CDB" w:rsidRPr="00D56324" w14:paraId="277523F3" w14:textId="77777777" w:rsidTr="00D3472E">
        <w:tc>
          <w:tcPr>
            <w:tcW w:w="2523" w:type="dxa"/>
            <w:tcBorders>
              <w:bottom w:val="single" w:sz="4" w:space="0" w:color="auto"/>
            </w:tcBorders>
            <w:shd w:val="pct10" w:color="auto" w:fill="FFFFFF"/>
          </w:tcPr>
          <w:p w14:paraId="7BD03F0E"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55.04-1 Side and rear setbacks objective</w:t>
            </w:r>
          </w:p>
        </w:tc>
        <w:tc>
          <w:tcPr>
            <w:tcW w:w="3998" w:type="dxa"/>
            <w:tcBorders>
              <w:bottom w:val="single" w:sz="4" w:space="0" w:color="auto"/>
            </w:tcBorders>
            <w:shd w:val="pct10" w:color="auto" w:fill="FFFFFF"/>
          </w:tcPr>
          <w:p w14:paraId="7F0FE50F"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Standard B17</w:t>
            </w:r>
          </w:p>
        </w:tc>
        <w:tc>
          <w:tcPr>
            <w:tcW w:w="709" w:type="dxa"/>
            <w:tcBorders>
              <w:bottom w:val="single" w:sz="4" w:space="0" w:color="auto"/>
            </w:tcBorders>
            <w:shd w:val="pct10" w:color="auto" w:fill="FFFFFF"/>
          </w:tcPr>
          <w:p w14:paraId="1FD35CB9"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Met</w:t>
            </w:r>
          </w:p>
        </w:tc>
        <w:tc>
          <w:tcPr>
            <w:tcW w:w="2693" w:type="dxa"/>
            <w:tcBorders>
              <w:bottom w:val="single" w:sz="4" w:space="0" w:color="auto"/>
            </w:tcBorders>
            <w:shd w:val="pct10" w:color="auto" w:fill="FFFFFF"/>
          </w:tcPr>
          <w:p w14:paraId="0A98EAD2"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Comments</w:t>
            </w:r>
          </w:p>
        </w:tc>
      </w:tr>
      <w:tr w:rsidR="00906CDB" w:rsidRPr="00D56324" w14:paraId="1CA6ED8F" w14:textId="77777777" w:rsidTr="00D3472E">
        <w:tc>
          <w:tcPr>
            <w:tcW w:w="2523" w:type="dxa"/>
            <w:vMerge w:val="restart"/>
          </w:tcPr>
          <w:p w14:paraId="53F0FAD1" w14:textId="77777777" w:rsidR="00906CDB" w:rsidRPr="00D56324" w:rsidRDefault="00906CDB" w:rsidP="00D3472E">
            <w:pPr>
              <w:keepLines/>
              <w:rPr>
                <w:rFonts w:ascii="Arial" w:hAnsi="Arial" w:cs="Arial"/>
                <w:i/>
                <w:sz w:val="22"/>
                <w:szCs w:val="22"/>
              </w:rPr>
            </w:pPr>
            <w:r w:rsidRPr="00D56324">
              <w:rPr>
                <w:rFonts w:ascii="Arial" w:hAnsi="Arial" w:cs="Arial"/>
                <w:i/>
                <w:sz w:val="22"/>
                <w:szCs w:val="22"/>
              </w:rPr>
              <w:t>To ensure that the height and setback of a building from a boundary respects the existing or preferred neighbourhood character and limits the impact on the amenity of existing dwellings</w:t>
            </w:r>
          </w:p>
        </w:tc>
        <w:tc>
          <w:tcPr>
            <w:tcW w:w="3998" w:type="dxa"/>
            <w:shd w:val="clear" w:color="auto" w:fill="auto"/>
          </w:tcPr>
          <w:p w14:paraId="5ED30016" w14:textId="77777777" w:rsidR="00906CDB" w:rsidRPr="00D56324" w:rsidRDefault="00906CDB" w:rsidP="00D3472E">
            <w:pPr>
              <w:rPr>
                <w:rFonts w:ascii="Arial" w:hAnsi="Arial" w:cs="Arial"/>
                <w:i/>
                <w:sz w:val="22"/>
                <w:szCs w:val="22"/>
              </w:rPr>
            </w:pPr>
            <w:r w:rsidRPr="00D56324">
              <w:rPr>
                <w:rFonts w:ascii="Arial" w:hAnsi="Arial" w:cs="Arial"/>
                <w:i/>
                <w:sz w:val="22"/>
                <w:szCs w:val="22"/>
              </w:rPr>
              <w:t>A new building not on or within 200mm of a boundary should be set back from side or rear boundaries 1 metre, plus 0.3 metres for every metre of height over 3.6 metres up to 6.9 metres, plus 1 metre for every metre of height over 6.9 metres.</w:t>
            </w:r>
          </w:p>
        </w:tc>
        <w:tc>
          <w:tcPr>
            <w:tcW w:w="709" w:type="dxa"/>
            <w:shd w:val="clear" w:color="auto" w:fill="auto"/>
          </w:tcPr>
          <w:p w14:paraId="5FB735DD" w14:textId="77777777" w:rsidR="00906CDB" w:rsidRPr="00D56324" w:rsidRDefault="00906CDB" w:rsidP="00D3472E">
            <w:pPr>
              <w:ind w:left="45"/>
              <w:rPr>
                <w:rFonts w:ascii="Arial" w:hAnsi="Arial" w:cs="Arial"/>
                <w:sz w:val="22"/>
                <w:szCs w:val="22"/>
              </w:rPr>
            </w:pPr>
            <w:r w:rsidRPr="00D56324">
              <w:rPr>
                <w:rFonts w:ascii="Arial" w:hAnsi="Arial" w:cs="Arial"/>
                <w:sz w:val="22"/>
                <w:szCs w:val="22"/>
              </w:rPr>
              <w:t>Yes</w:t>
            </w:r>
          </w:p>
          <w:p w14:paraId="129A5261" w14:textId="2CD7B183" w:rsidR="00906CDB" w:rsidRPr="00D56324" w:rsidRDefault="00906CDB" w:rsidP="00D3472E">
            <w:pPr>
              <w:ind w:left="45"/>
              <w:rPr>
                <w:rFonts w:ascii="Arial" w:hAnsi="Arial" w:cs="Arial"/>
                <w:sz w:val="22"/>
                <w:szCs w:val="22"/>
              </w:rPr>
            </w:pPr>
          </w:p>
          <w:p w14:paraId="455706B7" w14:textId="77777777" w:rsidR="00906CDB" w:rsidRPr="00D56324" w:rsidRDefault="00906CDB" w:rsidP="00D3472E">
            <w:pPr>
              <w:ind w:left="45"/>
              <w:rPr>
                <w:rFonts w:ascii="Arial" w:hAnsi="Arial" w:cs="Arial"/>
                <w:i/>
                <w:sz w:val="22"/>
                <w:szCs w:val="22"/>
              </w:rPr>
            </w:pPr>
          </w:p>
        </w:tc>
        <w:tc>
          <w:tcPr>
            <w:tcW w:w="2693" w:type="dxa"/>
            <w:vMerge w:val="restart"/>
            <w:shd w:val="clear" w:color="auto" w:fill="auto"/>
          </w:tcPr>
          <w:p w14:paraId="36A96C27" w14:textId="6948C07C" w:rsidR="00906CDB" w:rsidRPr="00D56324" w:rsidRDefault="000B094C" w:rsidP="00D3472E">
            <w:pPr>
              <w:keepLines/>
              <w:tabs>
                <w:tab w:val="left" w:pos="1735"/>
              </w:tabs>
              <w:rPr>
                <w:rFonts w:ascii="Arial" w:hAnsi="Arial" w:cs="Arial"/>
                <w:bCs/>
                <w:sz w:val="22"/>
                <w:szCs w:val="22"/>
              </w:rPr>
            </w:pPr>
            <w:r>
              <w:rPr>
                <w:rFonts w:ascii="Arial" w:hAnsi="Arial" w:cs="Arial"/>
                <w:bCs/>
                <w:sz w:val="22"/>
                <w:szCs w:val="22"/>
              </w:rPr>
              <w:t xml:space="preserve">All walls are setback more than the required amount. </w:t>
            </w:r>
          </w:p>
        </w:tc>
      </w:tr>
      <w:tr w:rsidR="00906CDB" w:rsidRPr="00D56324" w14:paraId="35FF8DCB" w14:textId="77777777" w:rsidTr="00D3472E">
        <w:tc>
          <w:tcPr>
            <w:tcW w:w="2523" w:type="dxa"/>
            <w:vMerge/>
            <w:tcBorders>
              <w:bottom w:val="single" w:sz="4" w:space="0" w:color="auto"/>
            </w:tcBorders>
          </w:tcPr>
          <w:p w14:paraId="4AF4552D" w14:textId="77777777" w:rsidR="00906CDB" w:rsidRPr="00D56324" w:rsidRDefault="00906CDB" w:rsidP="00D3472E">
            <w:pPr>
              <w:keepLines/>
              <w:rPr>
                <w:rFonts w:ascii="Arial" w:hAnsi="Arial" w:cs="Arial"/>
                <w:i/>
                <w:sz w:val="22"/>
                <w:szCs w:val="22"/>
              </w:rPr>
            </w:pPr>
          </w:p>
        </w:tc>
        <w:tc>
          <w:tcPr>
            <w:tcW w:w="3998" w:type="dxa"/>
            <w:tcBorders>
              <w:bottom w:val="single" w:sz="4" w:space="0" w:color="auto"/>
            </w:tcBorders>
          </w:tcPr>
          <w:p w14:paraId="1A746B1A" w14:textId="77777777" w:rsidR="00906CDB" w:rsidRPr="00D56324" w:rsidRDefault="00906CDB" w:rsidP="00D3472E">
            <w:pPr>
              <w:keepLines/>
              <w:rPr>
                <w:rFonts w:ascii="Arial" w:hAnsi="Arial" w:cs="Arial"/>
                <w:i/>
                <w:sz w:val="22"/>
                <w:szCs w:val="22"/>
              </w:rPr>
            </w:pPr>
            <w:r w:rsidRPr="00D56324">
              <w:rPr>
                <w:rFonts w:ascii="Arial" w:hAnsi="Arial" w:cs="Arial"/>
                <w:i/>
                <w:sz w:val="22"/>
                <w:szCs w:val="22"/>
              </w:rPr>
              <w:t>Sunblinds, verandahs, porches, eaves, fascias, gutters, masonry chimneys, flues, pipes, domestic fuel or water tanks, and heating or cooling equipment or other services may encroach not more than 0.5m into the setbacks of this standard</w:t>
            </w:r>
          </w:p>
        </w:tc>
        <w:tc>
          <w:tcPr>
            <w:tcW w:w="709" w:type="dxa"/>
            <w:tcBorders>
              <w:bottom w:val="single" w:sz="4" w:space="0" w:color="auto"/>
            </w:tcBorders>
          </w:tcPr>
          <w:p w14:paraId="77DA601D" w14:textId="7D2D511D" w:rsidR="00906CDB" w:rsidRPr="00D56324" w:rsidRDefault="00906CDB" w:rsidP="00D3472E">
            <w:pPr>
              <w:ind w:left="45"/>
              <w:rPr>
                <w:rFonts w:ascii="Arial" w:hAnsi="Arial" w:cs="Arial"/>
                <w:sz w:val="22"/>
                <w:szCs w:val="22"/>
              </w:rPr>
            </w:pPr>
            <w:r w:rsidRPr="00D56324">
              <w:rPr>
                <w:rFonts w:ascii="Arial" w:hAnsi="Arial" w:cs="Arial"/>
                <w:sz w:val="22"/>
                <w:szCs w:val="22"/>
              </w:rPr>
              <w:t>NA</w:t>
            </w:r>
          </w:p>
          <w:p w14:paraId="0FA6337F" w14:textId="77777777" w:rsidR="00906CDB" w:rsidRPr="00D56324" w:rsidRDefault="00906CDB" w:rsidP="00D3472E">
            <w:pPr>
              <w:ind w:left="45"/>
              <w:rPr>
                <w:rFonts w:ascii="Arial" w:hAnsi="Arial" w:cs="Arial"/>
                <w:i/>
                <w:sz w:val="22"/>
                <w:szCs w:val="22"/>
              </w:rPr>
            </w:pPr>
          </w:p>
        </w:tc>
        <w:tc>
          <w:tcPr>
            <w:tcW w:w="2693" w:type="dxa"/>
            <w:vMerge/>
            <w:tcBorders>
              <w:bottom w:val="single" w:sz="4" w:space="0" w:color="auto"/>
            </w:tcBorders>
          </w:tcPr>
          <w:p w14:paraId="76124575" w14:textId="77777777" w:rsidR="00906CDB" w:rsidRPr="00D56324" w:rsidRDefault="00906CDB" w:rsidP="00D3472E">
            <w:pPr>
              <w:keepLines/>
              <w:rPr>
                <w:rFonts w:ascii="Arial" w:hAnsi="Arial" w:cs="Arial"/>
                <w:bCs/>
                <w:sz w:val="22"/>
                <w:szCs w:val="22"/>
              </w:rPr>
            </w:pPr>
          </w:p>
        </w:tc>
      </w:tr>
      <w:tr w:rsidR="00906CDB" w:rsidRPr="00D56324" w14:paraId="611D1D59" w14:textId="77777777" w:rsidTr="00D3472E">
        <w:trPr>
          <w:trHeight w:val="1517"/>
        </w:trPr>
        <w:tc>
          <w:tcPr>
            <w:tcW w:w="2523" w:type="dxa"/>
            <w:vMerge/>
            <w:tcBorders>
              <w:bottom w:val="single" w:sz="4" w:space="0" w:color="auto"/>
            </w:tcBorders>
          </w:tcPr>
          <w:p w14:paraId="27EF7AFE" w14:textId="77777777" w:rsidR="00906CDB" w:rsidRPr="00D56324" w:rsidRDefault="00906CDB" w:rsidP="00D3472E">
            <w:pPr>
              <w:keepLines/>
              <w:rPr>
                <w:rFonts w:ascii="Arial" w:hAnsi="Arial" w:cs="Arial"/>
                <w:i/>
                <w:sz w:val="22"/>
                <w:szCs w:val="22"/>
              </w:rPr>
            </w:pPr>
          </w:p>
        </w:tc>
        <w:tc>
          <w:tcPr>
            <w:tcW w:w="3998" w:type="dxa"/>
            <w:tcBorders>
              <w:bottom w:val="single" w:sz="4" w:space="0" w:color="auto"/>
            </w:tcBorders>
          </w:tcPr>
          <w:p w14:paraId="294E1860" w14:textId="77777777" w:rsidR="00906CDB" w:rsidRPr="00D56324" w:rsidRDefault="00906CDB" w:rsidP="00D3472E">
            <w:pPr>
              <w:keepLines/>
              <w:rPr>
                <w:rFonts w:ascii="Arial" w:hAnsi="Arial" w:cs="Arial"/>
                <w:i/>
                <w:sz w:val="22"/>
                <w:szCs w:val="22"/>
              </w:rPr>
            </w:pPr>
            <w:r w:rsidRPr="00D56324">
              <w:rPr>
                <w:rFonts w:ascii="Arial" w:hAnsi="Arial" w:cs="Arial"/>
                <w:i/>
                <w:sz w:val="22"/>
                <w:szCs w:val="22"/>
              </w:rPr>
              <w:t>Landings having an area of not more than 2sqm and less than 1m high, stairways, ramps, pergolas, shade sails and carports may encroach into the setbacks of this standard</w:t>
            </w:r>
          </w:p>
        </w:tc>
        <w:tc>
          <w:tcPr>
            <w:tcW w:w="709" w:type="dxa"/>
            <w:tcBorders>
              <w:bottom w:val="single" w:sz="4" w:space="0" w:color="auto"/>
            </w:tcBorders>
          </w:tcPr>
          <w:p w14:paraId="7812DACB" w14:textId="341CB338" w:rsidR="00906CDB" w:rsidRPr="00D56324" w:rsidRDefault="00906CDB" w:rsidP="00D3472E">
            <w:pPr>
              <w:ind w:left="45"/>
              <w:rPr>
                <w:rFonts w:ascii="Arial" w:hAnsi="Arial" w:cs="Arial"/>
                <w:sz w:val="22"/>
                <w:szCs w:val="22"/>
              </w:rPr>
            </w:pPr>
            <w:r w:rsidRPr="00D56324">
              <w:rPr>
                <w:rFonts w:ascii="Arial" w:hAnsi="Arial" w:cs="Arial"/>
                <w:sz w:val="22"/>
                <w:szCs w:val="22"/>
              </w:rPr>
              <w:t>NA</w:t>
            </w:r>
          </w:p>
          <w:p w14:paraId="06609F73" w14:textId="77777777" w:rsidR="00906CDB" w:rsidRPr="00D56324" w:rsidRDefault="00906CDB" w:rsidP="00D3472E">
            <w:pPr>
              <w:ind w:left="45"/>
              <w:rPr>
                <w:rFonts w:ascii="Arial" w:hAnsi="Arial" w:cs="Arial"/>
                <w:i/>
                <w:sz w:val="22"/>
                <w:szCs w:val="22"/>
              </w:rPr>
            </w:pPr>
          </w:p>
        </w:tc>
        <w:tc>
          <w:tcPr>
            <w:tcW w:w="2693" w:type="dxa"/>
            <w:tcBorders>
              <w:bottom w:val="single" w:sz="4" w:space="0" w:color="auto"/>
            </w:tcBorders>
          </w:tcPr>
          <w:p w14:paraId="43D1C270" w14:textId="77777777" w:rsidR="00906CDB" w:rsidRPr="00D56324" w:rsidRDefault="00906CDB" w:rsidP="00D3472E">
            <w:pPr>
              <w:keepLines/>
              <w:rPr>
                <w:rFonts w:ascii="Arial" w:hAnsi="Arial" w:cs="Arial"/>
                <w:i/>
                <w:sz w:val="22"/>
                <w:szCs w:val="22"/>
              </w:rPr>
            </w:pPr>
          </w:p>
        </w:tc>
      </w:tr>
      <w:tr w:rsidR="00906CDB" w:rsidRPr="00D56324" w14:paraId="6D69621A" w14:textId="77777777" w:rsidTr="00D3472E">
        <w:tc>
          <w:tcPr>
            <w:tcW w:w="2523" w:type="dxa"/>
            <w:tcBorders>
              <w:top w:val="single" w:sz="4" w:space="0" w:color="auto"/>
            </w:tcBorders>
            <w:shd w:val="pct10" w:color="auto" w:fill="FFFFFF"/>
          </w:tcPr>
          <w:p w14:paraId="34FBD74B"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55.04-2 Walls on boundaries objective</w:t>
            </w:r>
          </w:p>
        </w:tc>
        <w:tc>
          <w:tcPr>
            <w:tcW w:w="3998" w:type="dxa"/>
            <w:tcBorders>
              <w:top w:val="single" w:sz="4" w:space="0" w:color="auto"/>
              <w:bottom w:val="single" w:sz="4" w:space="0" w:color="auto"/>
            </w:tcBorders>
            <w:shd w:val="pct10" w:color="auto" w:fill="FFFFFF"/>
          </w:tcPr>
          <w:p w14:paraId="3C7F2AAB"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Standard B18</w:t>
            </w:r>
          </w:p>
        </w:tc>
        <w:tc>
          <w:tcPr>
            <w:tcW w:w="709" w:type="dxa"/>
            <w:tcBorders>
              <w:top w:val="single" w:sz="4" w:space="0" w:color="auto"/>
              <w:bottom w:val="single" w:sz="4" w:space="0" w:color="auto"/>
            </w:tcBorders>
            <w:shd w:val="pct10" w:color="auto" w:fill="FFFFFF"/>
          </w:tcPr>
          <w:p w14:paraId="7594B477"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Met</w:t>
            </w:r>
          </w:p>
        </w:tc>
        <w:tc>
          <w:tcPr>
            <w:tcW w:w="2693" w:type="dxa"/>
            <w:tcBorders>
              <w:top w:val="single" w:sz="4" w:space="0" w:color="auto"/>
              <w:bottom w:val="single" w:sz="4" w:space="0" w:color="auto"/>
            </w:tcBorders>
            <w:shd w:val="pct10" w:color="auto" w:fill="FFFFFF"/>
          </w:tcPr>
          <w:p w14:paraId="64DC2AF8"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Comments</w:t>
            </w:r>
          </w:p>
        </w:tc>
      </w:tr>
      <w:tr w:rsidR="00906CDB" w:rsidRPr="00D56324" w14:paraId="184F09B2" w14:textId="77777777" w:rsidTr="00D3472E">
        <w:trPr>
          <w:trHeight w:val="753"/>
        </w:trPr>
        <w:tc>
          <w:tcPr>
            <w:tcW w:w="2523" w:type="dxa"/>
            <w:vMerge w:val="restart"/>
          </w:tcPr>
          <w:p w14:paraId="7EE582DE" w14:textId="77777777" w:rsidR="00906CDB" w:rsidRPr="00D56324" w:rsidRDefault="00906CDB" w:rsidP="00D3472E">
            <w:pPr>
              <w:rPr>
                <w:rFonts w:ascii="Arial" w:hAnsi="Arial" w:cs="Arial"/>
                <w:i/>
                <w:sz w:val="22"/>
                <w:szCs w:val="22"/>
              </w:rPr>
            </w:pPr>
            <w:r w:rsidRPr="00D56324">
              <w:rPr>
                <w:rFonts w:ascii="Arial" w:hAnsi="Arial" w:cs="Arial"/>
                <w:i/>
                <w:sz w:val="22"/>
                <w:szCs w:val="22"/>
              </w:rPr>
              <w:t xml:space="preserve">To ensure that the location, length and height of a wall on a boundary respects the existing or preferred neighbourhood character and limits the impact on the amenity of existing dwellings </w:t>
            </w:r>
          </w:p>
        </w:tc>
        <w:tc>
          <w:tcPr>
            <w:tcW w:w="3998" w:type="dxa"/>
            <w:shd w:val="clear" w:color="auto" w:fill="auto"/>
          </w:tcPr>
          <w:p w14:paraId="45DA6F91" w14:textId="77777777" w:rsidR="00906CDB" w:rsidRPr="00D56324" w:rsidRDefault="00906CDB" w:rsidP="00D3472E">
            <w:pPr>
              <w:autoSpaceDE w:val="0"/>
              <w:autoSpaceDN w:val="0"/>
              <w:adjustRightInd w:val="0"/>
              <w:rPr>
                <w:rFonts w:ascii="Arial" w:hAnsi="Arial" w:cs="Arial"/>
                <w:i/>
                <w:sz w:val="22"/>
                <w:szCs w:val="22"/>
              </w:rPr>
            </w:pPr>
            <w:r w:rsidRPr="00D56324">
              <w:rPr>
                <w:rFonts w:ascii="Arial" w:hAnsi="Arial" w:cs="Arial"/>
                <w:i/>
                <w:sz w:val="22"/>
                <w:szCs w:val="22"/>
              </w:rPr>
              <w:t>A new wall constructed on or within 200mm of a side or rear boundary of a lot or a carport constructed on or within 1 metre of a side or rear boundary of a lot should not abut the boundary  for a length of more than:</w:t>
            </w:r>
          </w:p>
          <w:p w14:paraId="67F6DD53" w14:textId="77777777" w:rsidR="00906CDB" w:rsidRPr="00D56324" w:rsidRDefault="00906CDB" w:rsidP="00546451">
            <w:pPr>
              <w:pStyle w:val="ListParagraph"/>
              <w:numPr>
                <w:ilvl w:val="0"/>
                <w:numId w:val="23"/>
              </w:numPr>
              <w:tabs>
                <w:tab w:val="num" w:pos="205"/>
              </w:tabs>
              <w:spacing w:after="0" w:line="240" w:lineRule="auto"/>
              <w:ind w:left="205" w:hanging="205"/>
              <w:rPr>
                <w:rFonts w:ascii="Arial" w:hAnsi="Arial" w:cs="Arial"/>
                <w:i/>
              </w:rPr>
            </w:pPr>
            <w:r w:rsidRPr="00D56324">
              <w:rPr>
                <w:rFonts w:ascii="Arial" w:hAnsi="Arial" w:cs="Arial"/>
                <w:i/>
              </w:rPr>
              <w:t>10 metres plus 25 per cent of the remaining length of the boundary of an adjoining lot, or</w:t>
            </w:r>
          </w:p>
          <w:p w14:paraId="04959638" w14:textId="77777777" w:rsidR="00906CDB" w:rsidRPr="00D56324" w:rsidRDefault="00906CDB" w:rsidP="00546451">
            <w:pPr>
              <w:pStyle w:val="ListParagraph"/>
              <w:numPr>
                <w:ilvl w:val="0"/>
                <w:numId w:val="23"/>
              </w:numPr>
              <w:tabs>
                <w:tab w:val="num" w:pos="205"/>
              </w:tabs>
              <w:spacing w:after="0" w:line="240" w:lineRule="auto"/>
              <w:ind w:left="205" w:hanging="205"/>
              <w:rPr>
                <w:rFonts w:ascii="Arial" w:hAnsi="Arial" w:cs="Arial"/>
                <w:i/>
              </w:rPr>
            </w:pPr>
            <w:r w:rsidRPr="00D56324">
              <w:rPr>
                <w:rFonts w:ascii="Arial" w:hAnsi="Arial" w:cs="Arial"/>
                <w:i/>
              </w:rPr>
              <w:t>Where there are existing or simultaneously constructed walls or carports abutting the boundary on an abutting lot, the length of the existing or simultaneously constructed walls or carports,</w:t>
            </w:r>
          </w:p>
          <w:p w14:paraId="79B08662" w14:textId="77777777" w:rsidR="00906CDB" w:rsidRPr="00D56324" w:rsidRDefault="00906CDB" w:rsidP="00D3472E">
            <w:pPr>
              <w:rPr>
                <w:rFonts w:ascii="Arial" w:hAnsi="Arial" w:cs="Arial"/>
                <w:i/>
                <w:sz w:val="22"/>
                <w:szCs w:val="22"/>
              </w:rPr>
            </w:pPr>
            <w:r w:rsidRPr="00D56324">
              <w:rPr>
                <w:rFonts w:ascii="Arial" w:hAnsi="Arial" w:cs="Arial"/>
                <w:i/>
                <w:sz w:val="22"/>
                <w:szCs w:val="22"/>
              </w:rPr>
              <w:t xml:space="preserve"> whichever is the greater.</w:t>
            </w:r>
          </w:p>
        </w:tc>
        <w:tc>
          <w:tcPr>
            <w:tcW w:w="709" w:type="dxa"/>
            <w:shd w:val="clear" w:color="auto" w:fill="auto"/>
          </w:tcPr>
          <w:p w14:paraId="651B0347" w14:textId="5AEF087D" w:rsidR="00906CDB" w:rsidRPr="00D56324" w:rsidRDefault="00906CDB" w:rsidP="00D3472E">
            <w:pPr>
              <w:ind w:left="45"/>
              <w:rPr>
                <w:rFonts w:ascii="Arial" w:hAnsi="Arial" w:cs="Arial"/>
                <w:sz w:val="22"/>
                <w:szCs w:val="22"/>
              </w:rPr>
            </w:pPr>
            <w:r w:rsidRPr="00D56324">
              <w:rPr>
                <w:rFonts w:ascii="Arial" w:hAnsi="Arial" w:cs="Arial"/>
                <w:sz w:val="22"/>
                <w:szCs w:val="22"/>
              </w:rPr>
              <w:t>NA</w:t>
            </w:r>
          </w:p>
          <w:p w14:paraId="5859AEEE" w14:textId="77777777" w:rsidR="00906CDB" w:rsidRPr="00D56324" w:rsidRDefault="00906CDB" w:rsidP="00D3472E">
            <w:pPr>
              <w:ind w:left="45"/>
              <w:rPr>
                <w:rFonts w:ascii="Arial" w:hAnsi="Arial" w:cs="Arial"/>
                <w:i/>
                <w:sz w:val="22"/>
                <w:szCs w:val="22"/>
              </w:rPr>
            </w:pPr>
          </w:p>
        </w:tc>
        <w:tc>
          <w:tcPr>
            <w:tcW w:w="2693" w:type="dxa"/>
            <w:vMerge w:val="restart"/>
            <w:shd w:val="clear" w:color="auto" w:fill="auto"/>
          </w:tcPr>
          <w:p w14:paraId="0398CF22" w14:textId="5F59451E" w:rsidR="00906CDB" w:rsidRPr="00D56324" w:rsidRDefault="000B094C" w:rsidP="00D3472E">
            <w:pPr>
              <w:rPr>
                <w:rFonts w:ascii="Arial" w:hAnsi="Arial" w:cs="Arial"/>
                <w:sz w:val="22"/>
                <w:szCs w:val="22"/>
              </w:rPr>
            </w:pPr>
            <w:r>
              <w:rPr>
                <w:rFonts w:ascii="Arial" w:hAnsi="Arial" w:cs="Arial"/>
                <w:sz w:val="22"/>
                <w:szCs w:val="22"/>
              </w:rPr>
              <w:t>No walls are proposed to be built on the boundary.</w:t>
            </w:r>
          </w:p>
        </w:tc>
      </w:tr>
      <w:tr w:rsidR="00906CDB" w:rsidRPr="00D56324" w14:paraId="1E3BC2ED" w14:textId="77777777" w:rsidTr="00D3472E">
        <w:trPr>
          <w:trHeight w:val="687"/>
        </w:trPr>
        <w:tc>
          <w:tcPr>
            <w:tcW w:w="2523" w:type="dxa"/>
            <w:vMerge/>
          </w:tcPr>
          <w:p w14:paraId="2B33A9F0" w14:textId="77777777" w:rsidR="00906CDB" w:rsidRPr="00D56324" w:rsidRDefault="00906CDB" w:rsidP="00D3472E">
            <w:pPr>
              <w:rPr>
                <w:rFonts w:ascii="Arial" w:hAnsi="Arial" w:cs="Arial"/>
                <w:sz w:val="22"/>
                <w:szCs w:val="22"/>
              </w:rPr>
            </w:pPr>
          </w:p>
        </w:tc>
        <w:tc>
          <w:tcPr>
            <w:tcW w:w="3998" w:type="dxa"/>
            <w:tcBorders>
              <w:bottom w:val="nil"/>
            </w:tcBorders>
          </w:tcPr>
          <w:p w14:paraId="780B1F78" w14:textId="77777777" w:rsidR="00906CDB" w:rsidRPr="00D56324" w:rsidRDefault="00906CDB" w:rsidP="00D3472E">
            <w:pPr>
              <w:rPr>
                <w:rFonts w:ascii="Arial" w:hAnsi="Arial" w:cs="Arial"/>
                <w:i/>
                <w:sz w:val="22"/>
                <w:szCs w:val="22"/>
              </w:rPr>
            </w:pPr>
            <w:r w:rsidRPr="00D56324">
              <w:rPr>
                <w:rFonts w:ascii="Arial" w:hAnsi="Arial" w:cs="Arial"/>
                <w:i/>
                <w:sz w:val="22"/>
                <w:szCs w:val="22"/>
              </w:rPr>
              <w:t>A new wall or carport may fully abut a side or rear boundary where slope and retaining walls or fences would result in the effective height of the wall or carport being less than 2 metres on the abutting property boundary.</w:t>
            </w:r>
          </w:p>
        </w:tc>
        <w:tc>
          <w:tcPr>
            <w:tcW w:w="709" w:type="dxa"/>
            <w:tcBorders>
              <w:bottom w:val="nil"/>
            </w:tcBorders>
          </w:tcPr>
          <w:p w14:paraId="26F3A25B" w14:textId="6CBAE8AF" w:rsidR="00906CDB" w:rsidRPr="00D56324" w:rsidRDefault="00906CDB" w:rsidP="00D3472E">
            <w:pPr>
              <w:ind w:left="45"/>
              <w:rPr>
                <w:rFonts w:ascii="Arial" w:hAnsi="Arial" w:cs="Arial"/>
                <w:sz w:val="22"/>
                <w:szCs w:val="22"/>
              </w:rPr>
            </w:pPr>
            <w:r w:rsidRPr="00D56324">
              <w:rPr>
                <w:rFonts w:ascii="Arial" w:hAnsi="Arial" w:cs="Arial"/>
                <w:sz w:val="22"/>
                <w:szCs w:val="22"/>
              </w:rPr>
              <w:t>NA</w:t>
            </w:r>
          </w:p>
          <w:p w14:paraId="6BA85493" w14:textId="77777777" w:rsidR="00906CDB" w:rsidRPr="00D56324" w:rsidRDefault="00906CDB" w:rsidP="00D3472E">
            <w:pPr>
              <w:ind w:left="45"/>
              <w:rPr>
                <w:rFonts w:ascii="Arial" w:hAnsi="Arial" w:cs="Arial"/>
                <w:i/>
                <w:sz w:val="22"/>
                <w:szCs w:val="22"/>
              </w:rPr>
            </w:pPr>
          </w:p>
        </w:tc>
        <w:tc>
          <w:tcPr>
            <w:tcW w:w="2693" w:type="dxa"/>
            <w:vMerge/>
          </w:tcPr>
          <w:p w14:paraId="33C16B3D" w14:textId="77777777" w:rsidR="00906CDB" w:rsidRPr="00D56324" w:rsidRDefault="00906CDB" w:rsidP="00D3472E">
            <w:pPr>
              <w:rPr>
                <w:rFonts w:ascii="Arial" w:hAnsi="Arial" w:cs="Arial"/>
                <w:sz w:val="22"/>
                <w:szCs w:val="22"/>
              </w:rPr>
            </w:pPr>
          </w:p>
        </w:tc>
      </w:tr>
      <w:tr w:rsidR="00906CDB" w:rsidRPr="00D56324" w14:paraId="4B5E2B87" w14:textId="77777777" w:rsidTr="00D3472E">
        <w:trPr>
          <w:trHeight w:val="1131"/>
        </w:trPr>
        <w:tc>
          <w:tcPr>
            <w:tcW w:w="2523" w:type="dxa"/>
            <w:vMerge/>
            <w:tcBorders>
              <w:bottom w:val="nil"/>
            </w:tcBorders>
          </w:tcPr>
          <w:p w14:paraId="75B1C7AD" w14:textId="77777777" w:rsidR="00906CDB" w:rsidRPr="00D56324" w:rsidRDefault="00906CDB" w:rsidP="00D3472E">
            <w:pPr>
              <w:rPr>
                <w:rFonts w:ascii="Arial" w:hAnsi="Arial" w:cs="Arial"/>
                <w:sz w:val="22"/>
                <w:szCs w:val="22"/>
              </w:rPr>
            </w:pPr>
          </w:p>
        </w:tc>
        <w:tc>
          <w:tcPr>
            <w:tcW w:w="3998" w:type="dxa"/>
            <w:tcBorders>
              <w:bottom w:val="nil"/>
            </w:tcBorders>
          </w:tcPr>
          <w:p w14:paraId="40461FEC" w14:textId="77777777" w:rsidR="00906CDB" w:rsidRPr="00D56324" w:rsidRDefault="00906CDB" w:rsidP="00D3472E">
            <w:pPr>
              <w:ind w:left="45"/>
              <w:rPr>
                <w:rFonts w:ascii="Arial" w:hAnsi="Arial" w:cs="Arial"/>
                <w:i/>
                <w:sz w:val="22"/>
                <w:szCs w:val="22"/>
              </w:rPr>
            </w:pPr>
            <w:r w:rsidRPr="00D56324">
              <w:rPr>
                <w:rFonts w:ascii="Arial" w:hAnsi="Arial" w:cs="Arial"/>
                <w:i/>
                <w:sz w:val="22"/>
                <w:szCs w:val="22"/>
              </w:rPr>
              <w:t>The height of a new wall constructed on or within 200mm of a side or rear boundary or a carport constructed on or within 1 metre of a side or rear boundary should not exceed an average of 3.2 metres with no part higher than 3.6 metres unless abutting a higher existing or simultaneously constructed wall.</w:t>
            </w:r>
          </w:p>
        </w:tc>
        <w:tc>
          <w:tcPr>
            <w:tcW w:w="709" w:type="dxa"/>
            <w:tcBorders>
              <w:bottom w:val="nil"/>
            </w:tcBorders>
          </w:tcPr>
          <w:p w14:paraId="027CD729" w14:textId="4DAE82C0" w:rsidR="00906CDB" w:rsidRPr="00D56324" w:rsidRDefault="00906CDB" w:rsidP="00D3472E">
            <w:pPr>
              <w:ind w:left="45"/>
              <w:rPr>
                <w:rFonts w:ascii="Arial" w:hAnsi="Arial" w:cs="Arial"/>
                <w:sz w:val="22"/>
                <w:szCs w:val="22"/>
              </w:rPr>
            </w:pPr>
            <w:r w:rsidRPr="00D56324">
              <w:rPr>
                <w:rFonts w:ascii="Arial" w:hAnsi="Arial" w:cs="Arial"/>
                <w:sz w:val="22"/>
                <w:szCs w:val="22"/>
              </w:rPr>
              <w:t>NA</w:t>
            </w:r>
          </w:p>
          <w:p w14:paraId="0A570475" w14:textId="77777777" w:rsidR="00906CDB" w:rsidRPr="00D56324" w:rsidRDefault="00906CDB" w:rsidP="00D3472E">
            <w:pPr>
              <w:ind w:left="45"/>
              <w:rPr>
                <w:rFonts w:ascii="Arial" w:hAnsi="Arial" w:cs="Arial"/>
                <w:i/>
                <w:sz w:val="22"/>
                <w:szCs w:val="22"/>
              </w:rPr>
            </w:pPr>
          </w:p>
        </w:tc>
        <w:tc>
          <w:tcPr>
            <w:tcW w:w="2693" w:type="dxa"/>
            <w:vMerge/>
            <w:tcBorders>
              <w:bottom w:val="nil"/>
            </w:tcBorders>
          </w:tcPr>
          <w:p w14:paraId="4752B7B3" w14:textId="77777777" w:rsidR="00906CDB" w:rsidRPr="00D56324" w:rsidRDefault="00906CDB" w:rsidP="00D3472E">
            <w:pPr>
              <w:keepNext/>
              <w:outlineLvl w:val="2"/>
              <w:rPr>
                <w:rFonts w:ascii="Arial" w:hAnsi="Arial" w:cs="Arial"/>
                <w:sz w:val="22"/>
                <w:szCs w:val="22"/>
              </w:rPr>
            </w:pPr>
          </w:p>
        </w:tc>
      </w:tr>
      <w:tr w:rsidR="00906CDB" w:rsidRPr="00D56324" w14:paraId="2C486E9A" w14:textId="77777777" w:rsidTr="00D3472E">
        <w:tc>
          <w:tcPr>
            <w:tcW w:w="2523" w:type="dxa"/>
            <w:tcBorders>
              <w:bottom w:val="nil"/>
            </w:tcBorders>
            <w:shd w:val="pct10" w:color="auto" w:fill="FFFFFF"/>
            <w:vAlign w:val="center"/>
          </w:tcPr>
          <w:p w14:paraId="76B8BEF8"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55.04-3 Daylight to existing windows objective</w:t>
            </w:r>
          </w:p>
        </w:tc>
        <w:tc>
          <w:tcPr>
            <w:tcW w:w="3998" w:type="dxa"/>
            <w:tcBorders>
              <w:bottom w:val="nil"/>
            </w:tcBorders>
            <w:shd w:val="pct10" w:color="auto" w:fill="FFFFFF"/>
          </w:tcPr>
          <w:p w14:paraId="288323A3"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Standard B19</w:t>
            </w:r>
          </w:p>
        </w:tc>
        <w:tc>
          <w:tcPr>
            <w:tcW w:w="709" w:type="dxa"/>
            <w:tcBorders>
              <w:bottom w:val="nil"/>
            </w:tcBorders>
            <w:shd w:val="pct10" w:color="auto" w:fill="FFFFFF"/>
          </w:tcPr>
          <w:p w14:paraId="49FADB49"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Met</w:t>
            </w:r>
          </w:p>
        </w:tc>
        <w:tc>
          <w:tcPr>
            <w:tcW w:w="2693" w:type="dxa"/>
            <w:tcBorders>
              <w:bottom w:val="nil"/>
            </w:tcBorders>
            <w:shd w:val="pct10" w:color="auto" w:fill="FFFFFF"/>
          </w:tcPr>
          <w:p w14:paraId="37BB6CC4"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Comments</w:t>
            </w:r>
          </w:p>
        </w:tc>
      </w:tr>
      <w:tr w:rsidR="00906CDB" w:rsidRPr="00D56324" w14:paraId="6FDCEC4A" w14:textId="77777777" w:rsidTr="00D3472E">
        <w:tc>
          <w:tcPr>
            <w:tcW w:w="2523" w:type="dxa"/>
            <w:tcBorders>
              <w:top w:val="single" w:sz="4" w:space="0" w:color="auto"/>
              <w:left w:val="single" w:sz="4" w:space="0" w:color="auto"/>
              <w:bottom w:val="nil"/>
            </w:tcBorders>
          </w:tcPr>
          <w:p w14:paraId="71C7C3CA" w14:textId="77777777" w:rsidR="00906CDB" w:rsidRPr="00D56324" w:rsidRDefault="00906CDB" w:rsidP="00D3472E">
            <w:pPr>
              <w:rPr>
                <w:rFonts w:ascii="Arial" w:hAnsi="Arial" w:cs="Arial"/>
                <w:i/>
                <w:sz w:val="22"/>
                <w:szCs w:val="22"/>
              </w:rPr>
            </w:pPr>
            <w:r w:rsidRPr="00D56324">
              <w:rPr>
                <w:rFonts w:ascii="Arial" w:hAnsi="Arial" w:cs="Arial"/>
                <w:i/>
                <w:sz w:val="22"/>
                <w:szCs w:val="22"/>
              </w:rPr>
              <w:t>To allow adequate daylight into existing habitable room windows</w:t>
            </w:r>
          </w:p>
        </w:tc>
        <w:tc>
          <w:tcPr>
            <w:tcW w:w="3998" w:type="dxa"/>
            <w:tcBorders>
              <w:top w:val="single" w:sz="4" w:space="0" w:color="auto"/>
              <w:bottom w:val="single" w:sz="4" w:space="0" w:color="auto"/>
            </w:tcBorders>
          </w:tcPr>
          <w:p w14:paraId="17AEFEEB" w14:textId="77777777" w:rsidR="00906CDB" w:rsidRPr="00D56324" w:rsidRDefault="00906CDB" w:rsidP="00D3472E">
            <w:pPr>
              <w:rPr>
                <w:rFonts w:ascii="Arial" w:hAnsi="Arial" w:cs="Arial"/>
                <w:i/>
                <w:sz w:val="22"/>
                <w:szCs w:val="22"/>
              </w:rPr>
            </w:pPr>
            <w:r w:rsidRPr="00D56324">
              <w:rPr>
                <w:rFonts w:ascii="Arial" w:hAnsi="Arial" w:cs="Arial"/>
                <w:i/>
                <w:sz w:val="22"/>
                <w:szCs w:val="22"/>
              </w:rPr>
              <w:t>Buildings opposite an existing habitable room window should provide for a light court to the existing window that has a minimum area of 3sqm and minimum dimensions of 1m clear to the sky.  The calculation of the area may include land on the abutting lot</w:t>
            </w:r>
          </w:p>
        </w:tc>
        <w:tc>
          <w:tcPr>
            <w:tcW w:w="709" w:type="dxa"/>
            <w:tcBorders>
              <w:top w:val="single" w:sz="4" w:space="0" w:color="auto"/>
              <w:bottom w:val="single" w:sz="4" w:space="0" w:color="auto"/>
            </w:tcBorders>
          </w:tcPr>
          <w:p w14:paraId="2F762B74" w14:textId="77777777" w:rsidR="00906CDB" w:rsidRPr="00D56324" w:rsidRDefault="00906CDB" w:rsidP="00D3472E">
            <w:pPr>
              <w:ind w:left="45"/>
              <w:rPr>
                <w:rFonts w:ascii="Arial" w:hAnsi="Arial" w:cs="Arial"/>
                <w:sz w:val="22"/>
                <w:szCs w:val="22"/>
              </w:rPr>
            </w:pPr>
            <w:r w:rsidRPr="00D56324">
              <w:rPr>
                <w:rFonts w:ascii="Arial" w:hAnsi="Arial" w:cs="Arial"/>
                <w:sz w:val="22"/>
                <w:szCs w:val="22"/>
              </w:rPr>
              <w:t>Yes</w:t>
            </w:r>
          </w:p>
          <w:p w14:paraId="06CA5421" w14:textId="77777777" w:rsidR="00906CDB" w:rsidRPr="00D56324" w:rsidRDefault="00906CDB" w:rsidP="000B094C">
            <w:pPr>
              <w:ind w:left="45"/>
              <w:rPr>
                <w:rFonts w:ascii="Arial" w:hAnsi="Arial" w:cs="Arial"/>
                <w:i/>
                <w:sz w:val="22"/>
                <w:szCs w:val="22"/>
              </w:rPr>
            </w:pPr>
          </w:p>
        </w:tc>
        <w:tc>
          <w:tcPr>
            <w:tcW w:w="2693" w:type="dxa"/>
            <w:vMerge w:val="restart"/>
            <w:tcBorders>
              <w:top w:val="single" w:sz="4" w:space="0" w:color="auto"/>
              <w:right w:val="single" w:sz="4" w:space="0" w:color="auto"/>
            </w:tcBorders>
          </w:tcPr>
          <w:p w14:paraId="1B0A293E" w14:textId="6597D198" w:rsidR="00906CDB" w:rsidRPr="00D56324" w:rsidRDefault="00977EB0" w:rsidP="00D3472E">
            <w:pPr>
              <w:rPr>
                <w:rFonts w:ascii="Arial" w:hAnsi="Arial" w:cs="Arial"/>
                <w:sz w:val="22"/>
                <w:szCs w:val="22"/>
              </w:rPr>
            </w:pPr>
            <w:r>
              <w:rPr>
                <w:rFonts w:ascii="Arial" w:hAnsi="Arial" w:cs="Arial"/>
                <w:sz w:val="22"/>
                <w:szCs w:val="22"/>
              </w:rPr>
              <w:t xml:space="preserve">All habitable windows open to a suitably sized light court </w:t>
            </w:r>
          </w:p>
        </w:tc>
      </w:tr>
      <w:tr w:rsidR="00906CDB" w:rsidRPr="00D56324" w14:paraId="69579079" w14:textId="77777777" w:rsidTr="00D3472E">
        <w:trPr>
          <w:trHeight w:val="2690"/>
        </w:trPr>
        <w:tc>
          <w:tcPr>
            <w:tcW w:w="2523" w:type="dxa"/>
            <w:tcBorders>
              <w:top w:val="nil"/>
              <w:left w:val="single" w:sz="4" w:space="0" w:color="auto"/>
              <w:bottom w:val="single" w:sz="4" w:space="0" w:color="auto"/>
            </w:tcBorders>
          </w:tcPr>
          <w:p w14:paraId="0961B8A4" w14:textId="77777777" w:rsidR="00906CDB" w:rsidRPr="00D56324" w:rsidRDefault="00906CDB" w:rsidP="00D3472E">
            <w:pPr>
              <w:rPr>
                <w:rFonts w:ascii="Arial" w:hAnsi="Arial" w:cs="Arial"/>
                <w:sz w:val="22"/>
                <w:szCs w:val="22"/>
              </w:rPr>
            </w:pPr>
          </w:p>
        </w:tc>
        <w:tc>
          <w:tcPr>
            <w:tcW w:w="3998" w:type="dxa"/>
            <w:tcBorders>
              <w:top w:val="single" w:sz="4" w:space="0" w:color="auto"/>
              <w:bottom w:val="single" w:sz="4" w:space="0" w:color="auto"/>
            </w:tcBorders>
          </w:tcPr>
          <w:p w14:paraId="04F51278" w14:textId="77777777" w:rsidR="00906CDB" w:rsidRPr="00D56324" w:rsidRDefault="00906CDB" w:rsidP="00D3472E">
            <w:pPr>
              <w:rPr>
                <w:rFonts w:ascii="Arial" w:hAnsi="Arial" w:cs="Arial"/>
                <w:i/>
                <w:sz w:val="22"/>
                <w:szCs w:val="22"/>
              </w:rPr>
            </w:pPr>
            <w:r w:rsidRPr="00D56324">
              <w:rPr>
                <w:rFonts w:ascii="Arial" w:hAnsi="Arial" w:cs="Arial"/>
                <w:i/>
                <w:sz w:val="22"/>
                <w:szCs w:val="22"/>
              </w:rPr>
              <w:t>Walls or carports more than 3m in height opposite an existing habitable room window should be set back from the window at least 50% of the height of the new wall if the wall is within a 55</w:t>
            </w:r>
            <w:r w:rsidRPr="00D56324">
              <w:rPr>
                <w:rFonts w:ascii="Arial" w:hAnsi="Arial" w:cs="Arial"/>
                <w:i/>
                <w:sz w:val="22"/>
                <w:szCs w:val="22"/>
                <w:vertAlign w:val="superscript"/>
              </w:rPr>
              <w:t>o</w:t>
            </w:r>
            <w:r w:rsidRPr="00D56324">
              <w:rPr>
                <w:rFonts w:ascii="Arial" w:hAnsi="Arial" w:cs="Arial"/>
                <w:i/>
                <w:sz w:val="22"/>
                <w:szCs w:val="22"/>
              </w:rPr>
              <w:t xml:space="preserve"> arc from the centre of the existing window.  The arc may be swung to within 35</w:t>
            </w:r>
            <w:r w:rsidRPr="00D56324">
              <w:rPr>
                <w:rFonts w:ascii="Arial" w:hAnsi="Arial" w:cs="Arial"/>
                <w:i/>
                <w:sz w:val="22"/>
                <w:szCs w:val="22"/>
                <w:vertAlign w:val="superscript"/>
              </w:rPr>
              <w:t>o</w:t>
            </w:r>
            <w:r w:rsidRPr="00D56324">
              <w:rPr>
                <w:rFonts w:ascii="Arial" w:hAnsi="Arial" w:cs="Arial"/>
                <w:i/>
                <w:sz w:val="22"/>
                <w:szCs w:val="22"/>
              </w:rPr>
              <w:t xml:space="preserve"> of the plane of the wall containing the existing window</w:t>
            </w:r>
          </w:p>
          <w:p w14:paraId="48D2437C" w14:textId="77777777" w:rsidR="00906CDB" w:rsidRPr="00D56324" w:rsidRDefault="00906CDB" w:rsidP="00D3472E">
            <w:pPr>
              <w:rPr>
                <w:rFonts w:ascii="Arial" w:hAnsi="Arial" w:cs="Arial"/>
                <w:i/>
                <w:sz w:val="22"/>
                <w:szCs w:val="22"/>
              </w:rPr>
            </w:pPr>
            <w:r w:rsidRPr="00D56324">
              <w:rPr>
                <w:rFonts w:ascii="Arial" w:hAnsi="Arial" w:cs="Arial"/>
                <w:i/>
                <w:sz w:val="22"/>
                <w:szCs w:val="22"/>
              </w:rPr>
              <w:t>Where the existing window is above ground floor level, the wall height is measured from the floor level of the room containing the window</w:t>
            </w:r>
          </w:p>
          <w:p w14:paraId="4573C73C" w14:textId="77777777" w:rsidR="00906CDB" w:rsidRPr="00D56324" w:rsidRDefault="00906CDB" w:rsidP="00D3472E">
            <w:pPr>
              <w:rPr>
                <w:rFonts w:ascii="Arial" w:hAnsi="Arial" w:cs="Arial"/>
                <w:i/>
                <w:sz w:val="22"/>
                <w:szCs w:val="22"/>
              </w:rPr>
            </w:pPr>
            <w:r w:rsidRPr="00D56324">
              <w:rPr>
                <w:rFonts w:ascii="Arial" w:hAnsi="Arial" w:cs="Arial"/>
                <w:i/>
                <w:sz w:val="22"/>
                <w:szCs w:val="22"/>
              </w:rPr>
              <w:t>Refer to Diagram B2</w:t>
            </w:r>
          </w:p>
        </w:tc>
        <w:tc>
          <w:tcPr>
            <w:tcW w:w="709" w:type="dxa"/>
            <w:tcBorders>
              <w:top w:val="single" w:sz="4" w:space="0" w:color="auto"/>
              <w:bottom w:val="single" w:sz="4" w:space="0" w:color="auto"/>
            </w:tcBorders>
          </w:tcPr>
          <w:p w14:paraId="05AF24D0" w14:textId="77777777" w:rsidR="00906CDB" w:rsidRPr="00D56324" w:rsidRDefault="00906CDB" w:rsidP="00D3472E">
            <w:pPr>
              <w:ind w:left="45"/>
              <w:rPr>
                <w:rFonts w:ascii="Arial" w:hAnsi="Arial" w:cs="Arial"/>
                <w:sz w:val="22"/>
                <w:szCs w:val="22"/>
              </w:rPr>
            </w:pPr>
            <w:r w:rsidRPr="00D56324">
              <w:rPr>
                <w:rFonts w:ascii="Arial" w:hAnsi="Arial" w:cs="Arial"/>
                <w:sz w:val="22"/>
                <w:szCs w:val="22"/>
              </w:rPr>
              <w:t>Yes</w:t>
            </w:r>
          </w:p>
          <w:p w14:paraId="1D8014B0" w14:textId="77777777" w:rsidR="00906CDB" w:rsidRPr="00D56324" w:rsidRDefault="00906CDB" w:rsidP="00977EB0">
            <w:pPr>
              <w:ind w:left="45"/>
              <w:rPr>
                <w:rFonts w:ascii="Arial" w:hAnsi="Arial" w:cs="Arial"/>
                <w:i/>
                <w:sz w:val="22"/>
                <w:szCs w:val="22"/>
              </w:rPr>
            </w:pPr>
          </w:p>
        </w:tc>
        <w:tc>
          <w:tcPr>
            <w:tcW w:w="2693" w:type="dxa"/>
            <w:vMerge/>
            <w:tcBorders>
              <w:bottom w:val="single" w:sz="4" w:space="0" w:color="auto"/>
              <w:right w:val="single" w:sz="4" w:space="0" w:color="auto"/>
            </w:tcBorders>
          </w:tcPr>
          <w:p w14:paraId="55A656AA" w14:textId="77777777" w:rsidR="00906CDB" w:rsidRPr="00D56324" w:rsidRDefault="00906CDB" w:rsidP="00D3472E">
            <w:pPr>
              <w:rPr>
                <w:rFonts w:ascii="Arial" w:hAnsi="Arial" w:cs="Arial"/>
                <w:sz w:val="22"/>
                <w:szCs w:val="22"/>
              </w:rPr>
            </w:pPr>
          </w:p>
        </w:tc>
      </w:tr>
      <w:tr w:rsidR="00906CDB" w:rsidRPr="00D56324" w14:paraId="435A300D" w14:textId="77777777" w:rsidTr="00D3472E">
        <w:tc>
          <w:tcPr>
            <w:tcW w:w="2523" w:type="dxa"/>
            <w:tcBorders>
              <w:top w:val="single" w:sz="4" w:space="0" w:color="auto"/>
              <w:left w:val="single" w:sz="4" w:space="0" w:color="auto"/>
              <w:bottom w:val="single" w:sz="4" w:space="0" w:color="auto"/>
            </w:tcBorders>
            <w:shd w:val="pct10" w:color="auto" w:fill="FFFFFF"/>
          </w:tcPr>
          <w:p w14:paraId="5F4E4E31"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55.04-4 North facing windows objective</w:t>
            </w:r>
          </w:p>
        </w:tc>
        <w:tc>
          <w:tcPr>
            <w:tcW w:w="3998" w:type="dxa"/>
            <w:tcBorders>
              <w:top w:val="single" w:sz="4" w:space="0" w:color="auto"/>
              <w:bottom w:val="single" w:sz="4" w:space="0" w:color="auto"/>
            </w:tcBorders>
            <w:shd w:val="pct10" w:color="auto" w:fill="FFFFFF"/>
          </w:tcPr>
          <w:p w14:paraId="5A1A9EA4"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Standard B20</w:t>
            </w:r>
          </w:p>
        </w:tc>
        <w:tc>
          <w:tcPr>
            <w:tcW w:w="709" w:type="dxa"/>
            <w:tcBorders>
              <w:top w:val="single" w:sz="4" w:space="0" w:color="auto"/>
              <w:bottom w:val="single" w:sz="4" w:space="0" w:color="auto"/>
            </w:tcBorders>
            <w:shd w:val="pct10" w:color="auto" w:fill="FFFFFF"/>
          </w:tcPr>
          <w:p w14:paraId="4A44E88C"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Met</w:t>
            </w:r>
          </w:p>
        </w:tc>
        <w:tc>
          <w:tcPr>
            <w:tcW w:w="2693" w:type="dxa"/>
            <w:tcBorders>
              <w:top w:val="single" w:sz="4" w:space="0" w:color="auto"/>
              <w:bottom w:val="single" w:sz="4" w:space="0" w:color="auto"/>
              <w:right w:val="single" w:sz="4" w:space="0" w:color="auto"/>
            </w:tcBorders>
            <w:shd w:val="pct10" w:color="auto" w:fill="FFFFFF"/>
          </w:tcPr>
          <w:p w14:paraId="509A1D13"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Comments</w:t>
            </w:r>
          </w:p>
        </w:tc>
      </w:tr>
      <w:tr w:rsidR="00906CDB" w:rsidRPr="00D56324" w14:paraId="3BE07917" w14:textId="77777777" w:rsidTr="00D3472E">
        <w:tc>
          <w:tcPr>
            <w:tcW w:w="2523" w:type="dxa"/>
            <w:tcBorders>
              <w:top w:val="single" w:sz="4" w:space="0" w:color="auto"/>
            </w:tcBorders>
          </w:tcPr>
          <w:p w14:paraId="75F24DDE" w14:textId="77777777" w:rsidR="00906CDB" w:rsidRPr="00D56324" w:rsidRDefault="00906CDB" w:rsidP="00D3472E">
            <w:pPr>
              <w:rPr>
                <w:rFonts w:ascii="Arial" w:hAnsi="Arial" w:cs="Arial"/>
                <w:i/>
                <w:sz w:val="22"/>
                <w:szCs w:val="22"/>
              </w:rPr>
            </w:pPr>
            <w:r w:rsidRPr="00D56324">
              <w:rPr>
                <w:rFonts w:ascii="Arial" w:hAnsi="Arial" w:cs="Arial"/>
                <w:i/>
                <w:sz w:val="22"/>
                <w:szCs w:val="22"/>
              </w:rPr>
              <w:t>To allow adequate solar access to existing north-facing habitable room windows</w:t>
            </w:r>
          </w:p>
        </w:tc>
        <w:tc>
          <w:tcPr>
            <w:tcW w:w="3998" w:type="dxa"/>
            <w:tcBorders>
              <w:top w:val="single" w:sz="4" w:space="0" w:color="auto"/>
            </w:tcBorders>
          </w:tcPr>
          <w:p w14:paraId="6BA2341C" w14:textId="77777777" w:rsidR="00906CDB" w:rsidRPr="00D56324" w:rsidRDefault="00906CDB" w:rsidP="00D3472E">
            <w:pPr>
              <w:rPr>
                <w:rFonts w:ascii="Arial" w:hAnsi="Arial" w:cs="Arial"/>
                <w:i/>
                <w:sz w:val="22"/>
                <w:szCs w:val="22"/>
              </w:rPr>
            </w:pPr>
            <w:r w:rsidRPr="00D56324">
              <w:rPr>
                <w:rFonts w:ascii="Arial" w:hAnsi="Arial" w:cs="Arial"/>
                <w:i/>
                <w:sz w:val="22"/>
                <w:szCs w:val="22"/>
              </w:rPr>
              <w:t>If a north-facing habitable window of an existing dwelling is within 3m of a boundary on an abutting lot, a building should be setback from the boundary 1m, plus 0.6m for every metre of height over 3.6m up to 6.9m, plus 1m for every metre of height over 6.9m, for a distance of 3m from the edge of each side of the window.</w:t>
            </w:r>
          </w:p>
          <w:p w14:paraId="48B5F6C1" w14:textId="77777777" w:rsidR="00906CDB" w:rsidRPr="00D56324" w:rsidRDefault="00906CDB" w:rsidP="00D3472E">
            <w:pPr>
              <w:rPr>
                <w:rFonts w:ascii="Arial" w:hAnsi="Arial" w:cs="Arial"/>
                <w:i/>
                <w:sz w:val="22"/>
                <w:szCs w:val="22"/>
              </w:rPr>
            </w:pPr>
            <w:r w:rsidRPr="00D56324">
              <w:rPr>
                <w:rFonts w:ascii="Arial" w:hAnsi="Arial" w:cs="Arial"/>
                <w:i/>
                <w:sz w:val="22"/>
                <w:szCs w:val="22"/>
              </w:rPr>
              <w:lastRenderedPageBreak/>
              <w:t>A north-facing window is a window with an axis perpendicular to its surface oriented north 20 degrees west to north 30 degrees east.</w:t>
            </w:r>
          </w:p>
          <w:p w14:paraId="07C82933" w14:textId="77777777" w:rsidR="00906CDB" w:rsidRPr="00D56324" w:rsidRDefault="00906CDB" w:rsidP="00D3472E">
            <w:pPr>
              <w:rPr>
                <w:rFonts w:ascii="Arial" w:hAnsi="Arial" w:cs="Arial"/>
                <w:i/>
                <w:sz w:val="22"/>
                <w:szCs w:val="22"/>
              </w:rPr>
            </w:pPr>
            <w:r w:rsidRPr="00D56324">
              <w:rPr>
                <w:rFonts w:ascii="Arial" w:hAnsi="Arial" w:cs="Arial"/>
                <w:i/>
                <w:sz w:val="22"/>
                <w:szCs w:val="22"/>
              </w:rPr>
              <w:t>Refer to Diagram B3</w:t>
            </w:r>
          </w:p>
        </w:tc>
        <w:tc>
          <w:tcPr>
            <w:tcW w:w="709" w:type="dxa"/>
            <w:tcBorders>
              <w:top w:val="single" w:sz="4" w:space="0" w:color="auto"/>
            </w:tcBorders>
          </w:tcPr>
          <w:p w14:paraId="72D0DFCC" w14:textId="68FFC75D" w:rsidR="00906CDB" w:rsidRPr="00D56324" w:rsidRDefault="00906CDB" w:rsidP="00D3472E">
            <w:pPr>
              <w:ind w:left="45"/>
              <w:rPr>
                <w:rFonts w:ascii="Arial" w:hAnsi="Arial" w:cs="Arial"/>
                <w:sz w:val="22"/>
                <w:szCs w:val="22"/>
              </w:rPr>
            </w:pPr>
            <w:r w:rsidRPr="00D56324">
              <w:rPr>
                <w:rFonts w:ascii="Arial" w:hAnsi="Arial" w:cs="Arial"/>
                <w:sz w:val="22"/>
                <w:szCs w:val="22"/>
              </w:rPr>
              <w:lastRenderedPageBreak/>
              <w:t>NA</w:t>
            </w:r>
          </w:p>
          <w:p w14:paraId="52267D8F" w14:textId="77777777" w:rsidR="00906CDB" w:rsidRPr="00D56324" w:rsidRDefault="00906CDB" w:rsidP="00D3472E">
            <w:pPr>
              <w:ind w:left="45"/>
              <w:rPr>
                <w:rFonts w:ascii="Arial" w:hAnsi="Arial" w:cs="Arial"/>
                <w:i/>
                <w:sz w:val="22"/>
                <w:szCs w:val="22"/>
              </w:rPr>
            </w:pPr>
          </w:p>
        </w:tc>
        <w:tc>
          <w:tcPr>
            <w:tcW w:w="2693" w:type="dxa"/>
            <w:tcBorders>
              <w:top w:val="nil"/>
            </w:tcBorders>
          </w:tcPr>
          <w:p w14:paraId="29ABB8E2" w14:textId="6B93C723" w:rsidR="00906CDB" w:rsidRPr="00D56324" w:rsidRDefault="006477DD" w:rsidP="00D3472E">
            <w:pPr>
              <w:rPr>
                <w:rFonts w:ascii="Arial" w:hAnsi="Arial" w:cs="Arial"/>
                <w:sz w:val="22"/>
                <w:szCs w:val="22"/>
              </w:rPr>
            </w:pPr>
            <w:r>
              <w:rPr>
                <w:rFonts w:ascii="Arial" w:hAnsi="Arial" w:cs="Arial"/>
                <w:sz w:val="22"/>
                <w:szCs w:val="22"/>
              </w:rPr>
              <w:t>N/A</w:t>
            </w:r>
          </w:p>
        </w:tc>
      </w:tr>
      <w:tr w:rsidR="00906CDB" w:rsidRPr="00D56324" w14:paraId="7AEE7CCD" w14:textId="77777777" w:rsidTr="00D3472E">
        <w:tc>
          <w:tcPr>
            <w:tcW w:w="2523" w:type="dxa"/>
            <w:shd w:val="pct10" w:color="auto" w:fill="FFFFFF"/>
          </w:tcPr>
          <w:p w14:paraId="2D9229AB"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55.04-5 Overshadow open space objective</w:t>
            </w:r>
          </w:p>
        </w:tc>
        <w:tc>
          <w:tcPr>
            <w:tcW w:w="3998" w:type="dxa"/>
            <w:shd w:val="pct10" w:color="auto" w:fill="FFFFFF"/>
          </w:tcPr>
          <w:p w14:paraId="5B555571"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Standard B21</w:t>
            </w:r>
          </w:p>
        </w:tc>
        <w:tc>
          <w:tcPr>
            <w:tcW w:w="709" w:type="dxa"/>
            <w:shd w:val="pct10" w:color="auto" w:fill="FFFFFF"/>
          </w:tcPr>
          <w:p w14:paraId="73BBC576"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Met</w:t>
            </w:r>
          </w:p>
        </w:tc>
        <w:tc>
          <w:tcPr>
            <w:tcW w:w="2693" w:type="dxa"/>
            <w:shd w:val="pct10" w:color="auto" w:fill="FFFFFF"/>
          </w:tcPr>
          <w:p w14:paraId="059331E9" w14:textId="77777777" w:rsidR="00906CDB" w:rsidRPr="00D56324" w:rsidRDefault="00906CDB" w:rsidP="00D3472E">
            <w:pPr>
              <w:keepNext/>
              <w:rPr>
                <w:rFonts w:ascii="Arial" w:hAnsi="Arial" w:cs="Arial"/>
                <w:b/>
                <w:iCs/>
                <w:sz w:val="22"/>
                <w:szCs w:val="22"/>
              </w:rPr>
            </w:pPr>
            <w:r w:rsidRPr="00D56324">
              <w:rPr>
                <w:rFonts w:ascii="Arial" w:hAnsi="Arial" w:cs="Arial"/>
                <w:b/>
                <w:iCs/>
                <w:sz w:val="22"/>
                <w:szCs w:val="22"/>
              </w:rPr>
              <w:t>Comments</w:t>
            </w:r>
          </w:p>
        </w:tc>
      </w:tr>
      <w:tr w:rsidR="00906CDB" w:rsidRPr="00D56324" w14:paraId="4C4D779D" w14:textId="77777777" w:rsidTr="00D3472E">
        <w:tc>
          <w:tcPr>
            <w:tcW w:w="2523" w:type="dxa"/>
            <w:vMerge w:val="restart"/>
          </w:tcPr>
          <w:p w14:paraId="2A36B76A" w14:textId="77777777" w:rsidR="00906CDB" w:rsidRPr="00D56324" w:rsidRDefault="00906CDB" w:rsidP="00D3472E">
            <w:pPr>
              <w:keepLines/>
              <w:rPr>
                <w:rFonts w:ascii="Arial" w:hAnsi="Arial" w:cs="Arial"/>
                <w:i/>
                <w:sz w:val="22"/>
                <w:szCs w:val="22"/>
              </w:rPr>
            </w:pPr>
            <w:r w:rsidRPr="00D56324">
              <w:rPr>
                <w:rFonts w:ascii="Arial" w:hAnsi="Arial" w:cs="Arial"/>
                <w:i/>
                <w:sz w:val="22"/>
                <w:szCs w:val="22"/>
              </w:rPr>
              <w:t>To ensure buildings do not significantly overshadow existing secluded private open space</w:t>
            </w:r>
          </w:p>
        </w:tc>
        <w:tc>
          <w:tcPr>
            <w:tcW w:w="3998" w:type="dxa"/>
          </w:tcPr>
          <w:p w14:paraId="10272990" w14:textId="77777777" w:rsidR="00906CDB" w:rsidRPr="00D56324" w:rsidRDefault="00906CDB" w:rsidP="00D3472E">
            <w:pPr>
              <w:keepLines/>
              <w:rPr>
                <w:rFonts w:ascii="Arial" w:hAnsi="Arial" w:cs="Arial"/>
                <w:i/>
                <w:sz w:val="22"/>
                <w:szCs w:val="22"/>
              </w:rPr>
            </w:pPr>
            <w:r w:rsidRPr="00D56324">
              <w:rPr>
                <w:rFonts w:ascii="Arial" w:hAnsi="Arial" w:cs="Arial"/>
                <w:i/>
                <w:sz w:val="22"/>
                <w:szCs w:val="22"/>
              </w:rPr>
              <w:t>Where sunlight to secluded private open space of an existing dwelling is reduced, at least 75%, or 40sqm with minimum dimension of 3m, whichever is the lesser area, of the secluded private open space should receive a minimum of five hours of sunlight between 9am and 3pm on 22 September</w:t>
            </w:r>
          </w:p>
        </w:tc>
        <w:tc>
          <w:tcPr>
            <w:tcW w:w="709" w:type="dxa"/>
          </w:tcPr>
          <w:p w14:paraId="49723ACD" w14:textId="77777777" w:rsidR="00906CDB" w:rsidRPr="00D56324" w:rsidRDefault="00906CDB" w:rsidP="00D3472E">
            <w:pPr>
              <w:ind w:left="45"/>
              <w:rPr>
                <w:rFonts w:ascii="Arial" w:hAnsi="Arial" w:cs="Arial"/>
                <w:sz w:val="22"/>
                <w:szCs w:val="22"/>
              </w:rPr>
            </w:pPr>
            <w:r w:rsidRPr="00D56324">
              <w:rPr>
                <w:rFonts w:ascii="Arial" w:hAnsi="Arial" w:cs="Arial"/>
                <w:sz w:val="22"/>
                <w:szCs w:val="22"/>
              </w:rPr>
              <w:t>Yes</w:t>
            </w:r>
          </w:p>
          <w:p w14:paraId="35B03308" w14:textId="77777777" w:rsidR="00906CDB" w:rsidRPr="00D56324" w:rsidRDefault="00906CDB" w:rsidP="00D77E24">
            <w:pPr>
              <w:ind w:left="45"/>
              <w:rPr>
                <w:rFonts w:ascii="Arial" w:hAnsi="Arial" w:cs="Arial"/>
                <w:i/>
                <w:sz w:val="22"/>
                <w:szCs w:val="22"/>
              </w:rPr>
            </w:pPr>
          </w:p>
        </w:tc>
        <w:tc>
          <w:tcPr>
            <w:tcW w:w="2693" w:type="dxa"/>
            <w:vMerge w:val="restart"/>
          </w:tcPr>
          <w:p w14:paraId="43A28176" w14:textId="0221F212" w:rsidR="00906CDB" w:rsidRPr="007A3370" w:rsidRDefault="007A3370" w:rsidP="00D3472E">
            <w:pPr>
              <w:keepNext/>
              <w:keepLines/>
              <w:outlineLvl w:val="2"/>
              <w:rPr>
                <w:rFonts w:ascii="Arial" w:hAnsi="Arial" w:cs="Arial"/>
                <w:sz w:val="22"/>
                <w:szCs w:val="22"/>
              </w:rPr>
            </w:pPr>
            <w:r w:rsidRPr="007A3370">
              <w:rPr>
                <w:rFonts w:ascii="Arial" w:hAnsi="Arial" w:cs="Arial"/>
                <w:sz w:val="22"/>
                <w:szCs w:val="22"/>
              </w:rPr>
              <w:t>No proposed building within 3m of private open space.</w:t>
            </w:r>
          </w:p>
        </w:tc>
      </w:tr>
      <w:tr w:rsidR="00906CDB" w:rsidRPr="00D56324" w14:paraId="69CED0DF" w14:textId="77777777" w:rsidTr="00D3472E">
        <w:tc>
          <w:tcPr>
            <w:tcW w:w="2523" w:type="dxa"/>
            <w:vMerge/>
          </w:tcPr>
          <w:p w14:paraId="52F2A384" w14:textId="77777777" w:rsidR="00906CDB" w:rsidRPr="00D56324" w:rsidRDefault="00906CDB" w:rsidP="00D3472E">
            <w:pPr>
              <w:keepLines/>
              <w:rPr>
                <w:rFonts w:ascii="Arial" w:hAnsi="Arial" w:cs="Arial"/>
                <w:sz w:val="22"/>
                <w:szCs w:val="22"/>
              </w:rPr>
            </w:pPr>
          </w:p>
        </w:tc>
        <w:tc>
          <w:tcPr>
            <w:tcW w:w="3998" w:type="dxa"/>
          </w:tcPr>
          <w:p w14:paraId="4177E4DB" w14:textId="77777777" w:rsidR="00906CDB" w:rsidRPr="00D56324" w:rsidRDefault="00906CDB" w:rsidP="00D3472E">
            <w:pPr>
              <w:keepLines/>
              <w:rPr>
                <w:rFonts w:ascii="Arial" w:hAnsi="Arial" w:cs="Arial"/>
                <w:i/>
                <w:sz w:val="22"/>
                <w:szCs w:val="22"/>
              </w:rPr>
            </w:pPr>
            <w:r w:rsidRPr="00D56324">
              <w:rPr>
                <w:rFonts w:ascii="Arial" w:hAnsi="Arial" w:cs="Arial"/>
                <w:i/>
                <w:sz w:val="22"/>
                <w:szCs w:val="22"/>
              </w:rPr>
              <w:t>If existing sunlight to the secluded private open space of an existing dwelling is less than the requirements of this standard, the amount of sunlight should not be further reduced</w:t>
            </w:r>
          </w:p>
        </w:tc>
        <w:tc>
          <w:tcPr>
            <w:tcW w:w="709" w:type="dxa"/>
          </w:tcPr>
          <w:p w14:paraId="2F938099" w14:textId="77777777" w:rsidR="00906CDB" w:rsidRPr="00D56324" w:rsidRDefault="00906CDB" w:rsidP="00D3472E">
            <w:pPr>
              <w:ind w:left="45"/>
              <w:rPr>
                <w:rFonts w:ascii="Arial" w:hAnsi="Arial" w:cs="Arial"/>
                <w:sz w:val="22"/>
                <w:szCs w:val="22"/>
              </w:rPr>
            </w:pPr>
            <w:r w:rsidRPr="00D56324">
              <w:rPr>
                <w:rFonts w:ascii="Arial" w:hAnsi="Arial" w:cs="Arial"/>
                <w:sz w:val="22"/>
                <w:szCs w:val="22"/>
              </w:rPr>
              <w:t>Yes</w:t>
            </w:r>
          </w:p>
          <w:p w14:paraId="05328037" w14:textId="77777777" w:rsidR="00906CDB" w:rsidRPr="00D56324" w:rsidRDefault="00906CDB" w:rsidP="00D77E24">
            <w:pPr>
              <w:ind w:left="45"/>
              <w:rPr>
                <w:rFonts w:ascii="Arial" w:hAnsi="Arial" w:cs="Arial"/>
                <w:i/>
                <w:sz w:val="22"/>
                <w:szCs w:val="22"/>
              </w:rPr>
            </w:pPr>
          </w:p>
        </w:tc>
        <w:tc>
          <w:tcPr>
            <w:tcW w:w="2693" w:type="dxa"/>
            <w:vMerge/>
          </w:tcPr>
          <w:p w14:paraId="7D6D6BD5" w14:textId="77777777" w:rsidR="00906CDB" w:rsidRPr="00D56324" w:rsidRDefault="00906CDB" w:rsidP="00D3472E">
            <w:pPr>
              <w:keepLines/>
              <w:rPr>
                <w:rFonts w:ascii="Arial" w:hAnsi="Arial" w:cs="Arial"/>
                <w:sz w:val="22"/>
                <w:szCs w:val="22"/>
              </w:rPr>
            </w:pPr>
          </w:p>
        </w:tc>
      </w:tr>
      <w:tr w:rsidR="00906CDB" w:rsidRPr="006477DD" w14:paraId="7D07B874" w14:textId="77777777" w:rsidTr="00D3472E">
        <w:tc>
          <w:tcPr>
            <w:tcW w:w="2523" w:type="dxa"/>
            <w:shd w:val="pct10" w:color="auto" w:fill="FFFFFF"/>
          </w:tcPr>
          <w:p w14:paraId="3E2FFD03"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55.04-6 Overlooking objective</w:t>
            </w:r>
          </w:p>
        </w:tc>
        <w:tc>
          <w:tcPr>
            <w:tcW w:w="3998" w:type="dxa"/>
            <w:shd w:val="pct10" w:color="auto" w:fill="FFFFFF"/>
          </w:tcPr>
          <w:p w14:paraId="520A3B8C"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Standard B22</w:t>
            </w:r>
          </w:p>
        </w:tc>
        <w:tc>
          <w:tcPr>
            <w:tcW w:w="709" w:type="dxa"/>
            <w:shd w:val="pct10" w:color="auto" w:fill="FFFFFF"/>
          </w:tcPr>
          <w:p w14:paraId="6D9B536E"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Met</w:t>
            </w:r>
          </w:p>
        </w:tc>
        <w:tc>
          <w:tcPr>
            <w:tcW w:w="2693" w:type="dxa"/>
            <w:shd w:val="pct10" w:color="auto" w:fill="FFFFFF"/>
          </w:tcPr>
          <w:p w14:paraId="7ADCA08A"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Comments</w:t>
            </w:r>
          </w:p>
        </w:tc>
      </w:tr>
      <w:tr w:rsidR="00906CDB" w:rsidRPr="003A5DD7" w14:paraId="1ADA69FA" w14:textId="77777777" w:rsidTr="00D3472E">
        <w:tc>
          <w:tcPr>
            <w:tcW w:w="2523" w:type="dxa"/>
            <w:vMerge w:val="restart"/>
          </w:tcPr>
          <w:p w14:paraId="2C3C30C1" w14:textId="77777777" w:rsidR="00906CDB" w:rsidRPr="003A5DD7" w:rsidRDefault="00906CDB" w:rsidP="00D3472E">
            <w:pPr>
              <w:keepLines/>
              <w:rPr>
                <w:rFonts w:ascii="Arial" w:hAnsi="Arial" w:cs="Arial"/>
                <w:i/>
                <w:sz w:val="22"/>
                <w:szCs w:val="22"/>
              </w:rPr>
            </w:pPr>
            <w:r w:rsidRPr="003A5DD7">
              <w:rPr>
                <w:rFonts w:ascii="Arial" w:hAnsi="Arial" w:cs="Arial"/>
                <w:i/>
                <w:sz w:val="22"/>
                <w:szCs w:val="22"/>
              </w:rPr>
              <w:t>To limit views into existing secluded private open space and habitable room windows</w:t>
            </w:r>
          </w:p>
        </w:tc>
        <w:tc>
          <w:tcPr>
            <w:tcW w:w="3998" w:type="dxa"/>
          </w:tcPr>
          <w:p w14:paraId="1C272446" w14:textId="77777777" w:rsidR="00906CDB" w:rsidRPr="003A5DD7" w:rsidRDefault="00906CDB" w:rsidP="00D3472E">
            <w:pPr>
              <w:keepLines/>
              <w:rPr>
                <w:rFonts w:ascii="Arial" w:hAnsi="Arial" w:cs="Arial"/>
                <w:i/>
                <w:sz w:val="22"/>
                <w:szCs w:val="22"/>
              </w:rPr>
            </w:pPr>
            <w:r w:rsidRPr="003A5DD7">
              <w:rPr>
                <w:rFonts w:ascii="Arial" w:hAnsi="Arial" w:cs="Arial"/>
                <w:i/>
                <w:sz w:val="22"/>
                <w:szCs w:val="22"/>
              </w:rPr>
              <w:t>A habitable room window, balcony, terrace, deck or patio should be located and designed to avoid direct views into the secluded private open space of an existing dwelling within a horizontal distance of 9m (measured at ground level) of the window, balcony, terrace, deck or patio.  Views should be measured within a 45</w:t>
            </w:r>
            <w:r w:rsidRPr="003A5DD7">
              <w:rPr>
                <w:rFonts w:ascii="Arial" w:hAnsi="Arial" w:cs="Arial"/>
                <w:i/>
                <w:sz w:val="22"/>
                <w:szCs w:val="22"/>
                <w:vertAlign w:val="superscript"/>
              </w:rPr>
              <w:t>o</w:t>
            </w:r>
            <w:r w:rsidRPr="003A5DD7">
              <w:rPr>
                <w:rFonts w:ascii="Arial" w:hAnsi="Arial" w:cs="Arial"/>
                <w:i/>
                <w:sz w:val="22"/>
                <w:szCs w:val="22"/>
              </w:rPr>
              <w:t xml:space="preserve"> angle from the plane of the window or perimeter of the balcony, terrace, deck or patio, and from a height of 1.7m above the floor level</w:t>
            </w:r>
          </w:p>
        </w:tc>
        <w:tc>
          <w:tcPr>
            <w:tcW w:w="709" w:type="dxa"/>
          </w:tcPr>
          <w:p w14:paraId="24A741D6" w14:textId="77777777" w:rsidR="00906CDB" w:rsidRPr="003A5DD7" w:rsidRDefault="00906CDB" w:rsidP="00D3472E">
            <w:pPr>
              <w:ind w:left="45"/>
              <w:rPr>
                <w:rFonts w:ascii="Arial" w:hAnsi="Arial" w:cs="Arial"/>
                <w:sz w:val="22"/>
                <w:szCs w:val="22"/>
              </w:rPr>
            </w:pPr>
            <w:r w:rsidRPr="003A5DD7">
              <w:rPr>
                <w:rFonts w:ascii="Arial" w:hAnsi="Arial" w:cs="Arial"/>
                <w:sz w:val="22"/>
                <w:szCs w:val="22"/>
              </w:rPr>
              <w:t>Yes</w:t>
            </w:r>
          </w:p>
          <w:p w14:paraId="3F956F41" w14:textId="7B86CDD9" w:rsidR="00906CDB" w:rsidRPr="003A5DD7" w:rsidRDefault="00906CDB" w:rsidP="00DA6418">
            <w:pPr>
              <w:rPr>
                <w:rFonts w:ascii="Arial" w:hAnsi="Arial" w:cs="Arial"/>
                <w:sz w:val="22"/>
                <w:szCs w:val="22"/>
              </w:rPr>
            </w:pPr>
          </w:p>
          <w:p w14:paraId="62D9F983" w14:textId="77777777" w:rsidR="00906CDB" w:rsidRPr="003A5DD7" w:rsidRDefault="00906CDB" w:rsidP="00D3472E">
            <w:pPr>
              <w:ind w:left="45"/>
              <w:rPr>
                <w:rFonts w:ascii="Arial" w:hAnsi="Arial" w:cs="Arial"/>
                <w:i/>
                <w:sz w:val="22"/>
                <w:szCs w:val="22"/>
              </w:rPr>
            </w:pPr>
          </w:p>
        </w:tc>
        <w:tc>
          <w:tcPr>
            <w:tcW w:w="2693" w:type="dxa"/>
            <w:vMerge w:val="restart"/>
          </w:tcPr>
          <w:p w14:paraId="5F45FBD1" w14:textId="4CD1E619" w:rsidR="00906CDB" w:rsidRPr="00F44331" w:rsidRDefault="00CB0730" w:rsidP="00D3472E">
            <w:pPr>
              <w:keepNext/>
              <w:keepLines/>
              <w:outlineLvl w:val="2"/>
              <w:rPr>
                <w:rFonts w:ascii="Arial" w:hAnsi="Arial" w:cs="Arial"/>
                <w:sz w:val="22"/>
                <w:szCs w:val="22"/>
              </w:rPr>
            </w:pPr>
            <w:r w:rsidRPr="00F44331">
              <w:rPr>
                <w:rFonts w:ascii="Arial" w:hAnsi="Arial" w:cs="Arial"/>
                <w:sz w:val="22"/>
                <w:szCs w:val="22"/>
              </w:rPr>
              <w:t>The four dwellings are single storey and the land slop</w:t>
            </w:r>
            <w:r w:rsidR="00B647AB">
              <w:rPr>
                <w:rFonts w:ascii="Arial" w:hAnsi="Arial" w:cs="Arial"/>
                <w:sz w:val="22"/>
                <w:szCs w:val="22"/>
              </w:rPr>
              <w:t>es</w:t>
            </w:r>
            <w:r w:rsidRPr="00F44331">
              <w:rPr>
                <w:rFonts w:ascii="Arial" w:hAnsi="Arial" w:cs="Arial"/>
                <w:sz w:val="22"/>
                <w:szCs w:val="22"/>
              </w:rPr>
              <w:t xml:space="preserve"> from the back to the front of the site.</w:t>
            </w:r>
            <w:r w:rsidR="00B647AB">
              <w:rPr>
                <w:rFonts w:ascii="Arial" w:hAnsi="Arial" w:cs="Arial"/>
                <w:sz w:val="22"/>
                <w:szCs w:val="22"/>
              </w:rPr>
              <w:t xml:space="preserve"> The windows close to boundaries do not provide overlooking</w:t>
            </w:r>
            <w:r w:rsidR="00C27AF2">
              <w:rPr>
                <w:rFonts w:ascii="Arial" w:hAnsi="Arial" w:cs="Arial"/>
                <w:sz w:val="22"/>
                <w:szCs w:val="22"/>
              </w:rPr>
              <w:t xml:space="preserve"> as the fencing will be 1.8 metres high. </w:t>
            </w:r>
          </w:p>
        </w:tc>
      </w:tr>
      <w:tr w:rsidR="00906CDB" w:rsidRPr="003A5DD7" w14:paraId="48147916" w14:textId="77777777" w:rsidTr="00D3472E">
        <w:tc>
          <w:tcPr>
            <w:tcW w:w="2523" w:type="dxa"/>
            <w:vMerge/>
          </w:tcPr>
          <w:p w14:paraId="4820689F" w14:textId="77777777" w:rsidR="00906CDB" w:rsidRPr="003A5DD7" w:rsidRDefault="00906CDB" w:rsidP="00D3472E">
            <w:pPr>
              <w:keepLines/>
              <w:rPr>
                <w:rFonts w:ascii="Arial" w:hAnsi="Arial" w:cs="Arial"/>
                <w:i/>
                <w:sz w:val="22"/>
                <w:szCs w:val="22"/>
              </w:rPr>
            </w:pPr>
          </w:p>
        </w:tc>
        <w:tc>
          <w:tcPr>
            <w:tcW w:w="3998" w:type="dxa"/>
          </w:tcPr>
          <w:p w14:paraId="1E5A7C92" w14:textId="77777777" w:rsidR="00906CDB" w:rsidRPr="003A5DD7" w:rsidRDefault="00906CDB" w:rsidP="00D3472E">
            <w:pPr>
              <w:keepLines/>
              <w:rPr>
                <w:rFonts w:ascii="Arial" w:hAnsi="Arial" w:cs="Arial"/>
                <w:i/>
                <w:sz w:val="22"/>
                <w:szCs w:val="22"/>
              </w:rPr>
            </w:pPr>
            <w:r w:rsidRPr="003A5DD7">
              <w:rPr>
                <w:rFonts w:ascii="Arial" w:hAnsi="Arial" w:cs="Arial"/>
                <w:i/>
                <w:sz w:val="22"/>
                <w:szCs w:val="22"/>
              </w:rPr>
              <w:t>A habitable room window, balcony, terrace, deck or patio with a direct view into a habitable room window of an existing dwelling within a horizontal distance of 9m (measured at ground level) of the window, balcony, terrace, deck or patio should be either:</w:t>
            </w:r>
          </w:p>
          <w:p w14:paraId="1069BA98" w14:textId="77777777" w:rsidR="00906CDB" w:rsidRPr="003A5DD7" w:rsidRDefault="00906CDB" w:rsidP="00546451">
            <w:pPr>
              <w:keepLines/>
              <w:numPr>
                <w:ilvl w:val="0"/>
                <w:numId w:val="11"/>
              </w:numPr>
              <w:rPr>
                <w:rFonts w:ascii="Arial" w:hAnsi="Arial" w:cs="Arial"/>
                <w:i/>
                <w:sz w:val="22"/>
                <w:szCs w:val="22"/>
              </w:rPr>
            </w:pPr>
            <w:r w:rsidRPr="003A5DD7">
              <w:rPr>
                <w:rFonts w:ascii="Arial" w:hAnsi="Arial" w:cs="Arial"/>
                <w:i/>
                <w:sz w:val="22"/>
                <w:szCs w:val="22"/>
              </w:rPr>
              <w:t>offset a minimum of 1.5m from the edge of one window to the edge of the other</w:t>
            </w:r>
          </w:p>
          <w:p w14:paraId="43280C9F" w14:textId="77777777" w:rsidR="00906CDB" w:rsidRPr="003A5DD7" w:rsidRDefault="00906CDB" w:rsidP="00546451">
            <w:pPr>
              <w:keepLines/>
              <w:numPr>
                <w:ilvl w:val="0"/>
                <w:numId w:val="11"/>
              </w:numPr>
              <w:rPr>
                <w:rFonts w:ascii="Arial" w:hAnsi="Arial" w:cs="Arial"/>
                <w:i/>
                <w:sz w:val="22"/>
                <w:szCs w:val="22"/>
              </w:rPr>
            </w:pPr>
            <w:r w:rsidRPr="003A5DD7">
              <w:rPr>
                <w:rFonts w:ascii="Arial" w:hAnsi="Arial" w:cs="Arial"/>
                <w:i/>
                <w:sz w:val="22"/>
                <w:szCs w:val="22"/>
              </w:rPr>
              <w:t>have sill heights of at least 1.7m above floor level</w:t>
            </w:r>
          </w:p>
          <w:p w14:paraId="7278FA76" w14:textId="77777777" w:rsidR="00906CDB" w:rsidRPr="003A5DD7" w:rsidRDefault="00906CDB" w:rsidP="00546451">
            <w:pPr>
              <w:keepLines/>
              <w:numPr>
                <w:ilvl w:val="0"/>
                <w:numId w:val="11"/>
              </w:numPr>
              <w:rPr>
                <w:rFonts w:ascii="Arial" w:hAnsi="Arial" w:cs="Arial"/>
                <w:i/>
                <w:sz w:val="22"/>
                <w:szCs w:val="22"/>
              </w:rPr>
            </w:pPr>
            <w:r w:rsidRPr="003A5DD7">
              <w:rPr>
                <w:rFonts w:ascii="Arial" w:hAnsi="Arial" w:cs="Arial"/>
                <w:i/>
                <w:sz w:val="22"/>
                <w:szCs w:val="22"/>
              </w:rPr>
              <w:lastRenderedPageBreak/>
              <w:t>have fixed, obscure glazing in any part of the window below 1.7m above floor level</w:t>
            </w:r>
          </w:p>
          <w:p w14:paraId="262D84BE" w14:textId="77777777" w:rsidR="00906CDB" w:rsidRPr="003A5DD7" w:rsidRDefault="00906CDB" w:rsidP="00546451">
            <w:pPr>
              <w:keepLines/>
              <w:numPr>
                <w:ilvl w:val="0"/>
                <w:numId w:val="11"/>
              </w:numPr>
              <w:rPr>
                <w:rFonts w:ascii="Arial" w:hAnsi="Arial" w:cs="Arial"/>
                <w:i/>
                <w:sz w:val="22"/>
                <w:szCs w:val="22"/>
              </w:rPr>
            </w:pPr>
            <w:r w:rsidRPr="003A5DD7">
              <w:rPr>
                <w:rFonts w:ascii="Arial" w:hAnsi="Arial" w:cs="Arial"/>
                <w:i/>
                <w:sz w:val="22"/>
                <w:szCs w:val="22"/>
              </w:rPr>
              <w:t>have permanently fixed external screens to at least 1.7m above floor level and be no more than 25% transparent</w:t>
            </w:r>
          </w:p>
        </w:tc>
        <w:tc>
          <w:tcPr>
            <w:tcW w:w="709" w:type="dxa"/>
          </w:tcPr>
          <w:p w14:paraId="3B4A3AE0" w14:textId="77777777" w:rsidR="00906CDB" w:rsidRPr="003A5DD7" w:rsidRDefault="00906CDB" w:rsidP="00D3472E">
            <w:pPr>
              <w:ind w:left="45"/>
              <w:rPr>
                <w:rFonts w:ascii="Arial" w:hAnsi="Arial" w:cs="Arial"/>
                <w:sz w:val="22"/>
                <w:szCs w:val="22"/>
              </w:rPr>
            </w:pPr>
            <w:r w:rsidRPr="003A5DD7">
              <w:rPr>
                <w:rFonts w:ascii="Arial" w:hAnsi="Arial" w:cs="Arial"/>
                <w:sz w:val="22"/>
                <w:szCs w:val="22"/>
              </w:rPr>
              <w:lastRenderedPageBreak/>
              <w:t>Yes</w:t>
            </w:r>
          </w:p>
          <w:p w14:paraId="7D582AE2" w14:textId="77777777" w:rsidR="00906CDB" w:rsidRPr="003A5DD7" w:rsidRDefault="00906CDB" w:rsidP="00CB0730">
            <w:pPr>
              <w:ind w:left="45"/>
              <w:rPr>
                <w:rFonts w:ascii="Arial" w:hAnsi="Arial" w:cs="Arial"/>
                <w:i/>
                <w:sz w:val="22"/>
                <w:szCs w:val="22"/>
              </w:rPr>
            </w:pPr>
          </w:p>
        </w:tc>
        <w:tc>
          <w:tcPr>
            <w:tcW w:w="2693" w:type="dxa"/>
            <w:vMerge/>
          </w:tcPr>
          <w:p w14:paraId="3A722579" w14:textId="77777777" w:rsidR="00906CDB" w:rsidRPr="003A5DD7" w:rsidRDefault="00906CDB" w:rsidP="00D3472E">
            <w:pPr>
              <w:keepLines/>
              <w:rPr>
                <w:rFonts w:ascii="Arial" w:hAnsi="Arial" w:cs="Arial"/>
                <w:i/>
                <w:sz w:val="22"/>
                <w:szCs w:val="22"/>
              </w:rPr>
            </w:pPr>
          </w:p>
        </w:tc>
      </w:tr>
      <w:tr w:rsidR="00906CDB" w:rsidRPr="003A5DD7" w14:paraId="393AD588" w14:textId="77777777" w:rsidTr="00D3472E">
        <w:tc>
          <w:tcPr>
            <w:tcW w:w="2523" w:type="dxa"/>
            <w:vMerge/>
          </w:tcPr>
          <w:p w14:paraId="54760A92" w14:textId="77777777" w:rsidR="00906CDB" w:rsidRPr="003A5DD7" w:rsidRDefault="00906CDB" w:rsidP="00D3472E">
            <w:pPr>
              <w:keepLines/>
              <w:rPr>
                <w:rFonts w:ascii="Arial" w:hAnsi="Arial" w:cs="Arial"/>
                <w:i/>
                <w:sz w:val="22"/>
                <w:szCs w:val="22"/>
              </w:rPr>
            </w:pPr>
          </w:p>
        </w:tc>
        <w:tc>
          <w:tcPr>
            <w:tcW w:w="3998" w:type="dxa"/>
          </w:tcPr>
          <w:p w14:paraId="4F806B1D" w14:textId="77777777" w:rsidR="00906CDB" w:rsidRPr="003A5DD7" w:rsidRDefault="00906CDB" w:rsidP="00D3472E">
            <w:pPr>
              <w:keepLines/>
              <w:rPr>
                <w:rFonts w:ascii="Arial" w:hAnsi="Arial" w:cs="Arial"/>
                <w:i/>
                <w:sz w:val="22"/>
                <w:szCs w:val="22"/>
              </w:rPr>
            </w:pPr>
            <w:r w:rsidRPr="003A5DD7">
              <w:rPr>
                <w:rFonts w:ascii="Arial" w:hAnsi="Arial" w:cs="Arial"/>
                <w:i/>
                <w:sz w:val="22"/>
                <w:szCs w:val="22"/>
              </w:rPr>
              <w:t>Obscure glazing in any part of the window below 1.7m above floor level may be openable provided that there are no direct views as specified in this standard</w:t>
            </w:r>
          </w:p>
        </w:tc>
        <w:tc>
          <w:tcPr>
            <w:tcW w:w="709" w:type="dxa"/>
          </w:tcPr>
          <w:p w14:paraId="0F512DC3" w14:textId="32A43662" w:rsidR="00906CDB" w:rsidRPr="003A5DD7" w:rsidRDefault="00906CDB" w:rsidP="00FE6A37">
            <w:pPr>
              <w:rPr>
                <w:rFonts w:ascii="Arial" w:hAnsi="Arial" w:cs="Arial"/>
                <w:sz w:val="22"/>
                <w:szCs w:val="22"/>
              </w:rPr>
            </w:pPr>
            <w:r w:rsidRPr="003A5DD7">
              <w:rPr>
                <w:rFonts w:ascii="Arial" w:hAnsi="Arial" w:cs="Arial"/>
                <w:sz w:val="22"/>
                <w:szCs w:val="22"/>
              </w:rPr>
              <w:t>NA</w:t>
            </w:r>
          </w:p>
          <w:p w14:paraId="38555A85" w14:textId="77777777" w:rsidR="00906CDB" w:rsidRPr="003A5DD7" w:rsidRDefault="00906CDB" w:rsidP="00D3472E">
            <w:pPr>
              <w:ind w:left="45"/>
              <w:rPr>
                <w:rFonts w:ascii="Arial" w:hAnsi="Arial" w:cs="Arial"/>
                <w:i/>
                <w:sz w:val="22"/>
                <w:szCs w:val="22"/>
              </w:rPr>
            </w:pPr>
          </w:p>
        </w:tc>
        <w:tc>
          <w:tcPr>
            <w:tcW w:w="2693" w:type="dxa"/>
            <w:vMerge/>
          </w:tcPr>
          <w:p w14:paraId="3D7E8180" w14:textId="77777777" w:rsidR="00906CDB" w:rsidRPr="003A5DD7" w:rsidRDefault="00906CDB" w:rsidP="00D3472E">
            <w:pPr>
              <w:keepLines/>
              <w:rPr>
                <w:rFonts w:ascii="Arial" w:hAnsi="Arial" w:cs="Arial"/>
                <w:i/>
                <w:sz w:val="22"/>
                <w:szCs w:val="22"/>
              </w:rPr>
            </w:pPr>
          </w:p>
        </w:tc>
      </w:tr>
      <w:tr w:rsidR="00906CDB" w:rsidRPr="003A5DD7" w14:paraId="4AD29439" w14:textId="77777777" w:rsidTr="00D3472E">
        <w:tc>
          <w:tcPr>
            <w:tcW w:w="2523" w:type="dxa"/>
            <w:vMerge/>
          </w:tcPr>
          <w:p w14:paraId="211E8791" w14:textId="77777777" w:rsidR="00906CDB" w:rsidRPr="003A5DD7" w:rsidRDefault="00906CDB" w:rsidP="00D3472E">
            <w:pPr>
              <w:keepLines/>
              <w:rPr>
                <w:rFonts w:ascii="Arial" w:hAnsi="Arial" w:cs="Arial"/>
                <w:i/>
                <w:sz w:val="22"/>
                <w:szCs w:val="22"/>
              </w:rPr>
            </w:pPr>
          </w:p>
        </w:tc>
        <w:tc>
          <w:tcPr>
            <w:tcW w:w="3998" w:type="dxa"/>
          </w:tcPr>
          <w:p w14:paraId="2B439241" w14:textId="77777777" w:rsidR="00906CDB" w:rsidRPr="003A5DD7" w:rsidRDefault="00906CDB" w:rsidP="00D3472E">
            <w:pPr>
              <w:keepLines/>
              <w:rPr>
                <w:rFonts w:ascii="Arial" w:hAnsi="Arial" w:cs="Arial"/>
                <w:i/>
                <w:sz w:val="22"/>
                <w:szCs w:val="22"/>
              </w:rPr>
            </w:pPr>
            <w:r w:rsidRPr="003A5DD7">
              <w:rPr>
                <w:rFonts w:ascii="Arial" w:hAnsi="Arial" w:cs="Arial"/>
                <w:i/>
                <w:sz w:val="22"/>
                <w:szCs w:val="22"/>
              </w:rPr>
              <w:t>Screens used to obscure a view should be:</w:t>
            </w:r>
          </w:p>
          <w:p w14:paraId="5A4E9384" w14:textId="77777777" w:rsidR="00906CDB" w:rsidRPr="003A5DD7" w:rsidRDefault="00906CDB" w:rsidP="00546451">
            <w:pPr>
              <w:keepLines/>
              <w:numPr>
                <w:ilvl w:val="0"/>
                <w:numId w:val="12"/>
              </w:numPr>
              <w:rPr>
                <w:rFonts w:ascii="Arial" w:hAnsi="Arial" w:cs="Arial"/>
                <w:i/>
                <w:sz w:val="22"/>
                <w:szCs w:val="22"/>
              </w:rPr>
            </w:pPr>
            <w:r w:rsidRPr="003A5DD7">
              <w:rPr>
                <w:rFonts w:ascii="Arial" w:hAnsi="Arial" w:cs="Arial"/>
                <w:i/>
                <w:sz w:val="22"/>
                <w:szCs w:val="22"/>
              </w:rPr>
              <w:t>perforated panels or trellis with a maximum of 25% openings or solid translucent panels</w:t>
            </w:r>
          </w:p>
          <w:p w14:paraId="137E08DF" w14:textId="77777777" w:rsidR="00906CDB" w:rsidRPr="003A5DD7" w:rsidRDefault="00906CDB" w:rsidP="00546451">
            <w:pPr>
              <w:keepLines/>
              <w:numPr>
                <w:ilvl w:val="0"/>
                <w:numId w:val="12"/>
              </w:numPr>
              <w:rPr>
                <w:rFonts w:ascii="Arial" w:hAnsi="Arial" w:cs="Arial"/>
                <w:i/>
                <w:sz w:val="22"/>
                <w:szCs w:val="22"/>
              </w:rPr>
            </w:pPr>
            <w:r w:rsidRPr="003A5DD7">
              <w:rPr>
                <w:rFonts w:ascii="Arial" w:hAnsi="Arial" w:cs="Arial"/>
                <w:i/>
                <w:sz w:val="22"/>
                <w:szCs w:val="22"/>
              </w:rPr>
              <w:t>permanent, fixed and durable</w:t>
            </w:r>
          </w:p>
          <w:p w14:paraId="65270549" w14:textId="77777777" w:rsidR="00906CDB" w:rsidRPr="003A5DD7" w:rsidRDefault="00906CDB" w:rsidP="00546451">
            <w:pPr>
              <w:keepLines/>
              <w:numPr>
                <w:ilvl w:val="0"/>
                <w:numId w:val="12"/>
              </w:numPr>
              <w:rPr>
                <w:rFonts w:ascii="Arial" w:hAnsi="Arial" w:cs="Arial"/>
                <w:i/>
                <w:sz w:val="22"/>
                <w:szCs w:val="22"/>
              </w:rPr>
            </w:pPr>
            <w:r w:rsidRPr="003A5DD7">
              <w:rPr>
                <w:rFonts w:ascii="Arial" w:hAnsi="Arial" w:cs="Arial"/>
                <w:i/>
                <w:sz w:val="22"/>
                <w:szCs w:val="22"/>
              </w:rPr>
              <w:t>designed and coloured to blend with the development</w:t>
            </w:r>
          </w:p>
        </w:tc>
        <w:tc>
          <w:tcPr>
            <w:tcW w:w="709" w:type="dxa"/>
          </w:tcPr>
          <w:p w14:paraId="751F4FC4" w14:textId="21FA01E2" w:rsidR="00906CDB" w:rsidRPr="003A5DD7" w:rsidRDefault="00906CDB" w:rsidP="00D3472E">
            <w:pPr>
              <w:ind w:left="45"/>
              <w:rPr>
                <w:rFonts w:ascii="Arial" w:hAnsi="Arial" w:cs="Arial"/>
                <w:sz w:val="22"/>
                <w:szCs w:val="22"/>
              </w:rPr>
            </w:pPr>
            <w:r w:rsidRPr="003A5DD7">
              <w:rPr>
                <w:rFonts w:ascii="Arial" w:hAnsi="Arial" w:cs="Arial"/>
                <w:sz w:val="22"/>
                <w:szCs w:val="22"/>
              </w:rPr>
              <w:t>NA</w:t>
            </w:r>
          </w:p>
          <w:p w14:paraId="4D4400CC" w14:textId="77777777" w:rsidR="00906CDB" w:rsidRPr="003A5DD7" w:rsidRDefault="00906CDB" w:rsidP="00D3472E">
            <w:pPr>
              <w:ind w:left="45"/>
              <w:rPr>
                <w:rFonts w:ascii="Arial" w:hAnsi="Arial" w:cs="Arial"/>
                <w:i/>
                <w:sz w:val="22"/>
                <w:szCs w:val="22"/>
              </w:rPr>
            </w:pPr>
          </w:p>
        </w:tc>
        <w:tc>
          <w:tcPr>
            <w:tcW w:w="2693" w:type="dxa"/>
            <w:vMerge/>
          </w:tcPr>
          <w:p w14:paraId="44DF6FD8" w14:textId="77777777" w:rsidR="00906CDB" w:rsidRPr="003A5DD7" w:rsidRDefault="00906CDB" w:rsidP="00D3472E">
            <w:pPr>
              <w:keepLines/>
              <w:rPr>
                <w:rFonts w:ascii="Arial" w:hAnsi="Arial" w:cs="Arial"/>
                <w:i/>
                <w:sz w:val="22"/>
                <w:szCs w:val="22"/>
              </w:rPr>
            </w:pPr>
          </w:p>
        </w:tc>
      </w:tr>
      <w:tr w:rsidR="00906CDB" w:rsidRPr="003A5DD7" w14:paraId="26D00B02" w14:textId="77777777" w:rsidTr="00D3472E">
        <w:tc>
          <w:tcPr>
            <w:tcW w:w="2523" w:type="dxa"/>
            <w:shd w:val="pct10" w:color="auto" w:fill="FFFFFF"/>
          </w:tcPr>
          <w:p w14:paraId="0B8D37FC"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55.04-7 Internal views objective</w:t>
            </w:r>
          </w:p>
        </w:tc>
        <w:tc>
          <w:tcPr>
            <w:tcW w:w="3998" w:type="dxa"/>
            <w:shd w:val="pct10" w:color="auto" w:fill="FFFFFF"/>
          </w:tcPr>
          <w:p w14:paraId="43A979E4"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Standard B23</w:t>
            </w:r>
          </w:p>
        </w:tc>
        <w:tc>
          <w:tcPr>
            <w:tcW w:w="709" w:type="dxa"/>
            <w:shd w:val="pct10" w:color="auto" w:fill="FFFFFF"/>
          </w:tcPr>
          <w:p w14:paraId="57B5F445"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Met</w:t>
            </w:r>
          </w:p>
        </w:tc>
        <w:tc>
          <w:tcPr>
            <w:tcW w:w="2693" w:type="dxa"/>
            <w:shd w:val="pct10" w:color="auto" w:fill="FFFFFF"/>
          </w:tcPr>
          <w:p w14:paraId="7A68F01A"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Comments</w:t>
            </w:r>
          </w:p>
        </w:tc>
      </w:tr>
      <w:tr w:rsidR="00906CDB" w:rsidRPr="003A5DD7" w14:paraId="0115E2F9" w14:textId="77777777" w:rsidTr="00D3472E">
        <w:tc>
          <w:tcPr>
            <w:tcW w:w="2523" w:type="dxa"/>
          </w:tcPr>
          <w:p w14:paraId="1643256B" w14:textId="77777777" w:rsidR="00906CDB" w:rsidRPr="003A5DD7" w:rsidRDefault="00906CDB" w:rsidP="00D3472E">
            <w:pPr>
              <w:rPr>
                <w:rFonts w:ascii="Arial" w:hAnsi="Arial" w:cs="Arial"/>
                <w:i/>
                <w:sz w:val="22"/>
                <w:szCs w:val="22"/>
              </w:rPr>
            </w:pPr>
            <w:r w:rsidRPr="003A5DD7">
              <w:rPr>
                <w:rFonts w:ascii="Arial" w:hAnsi="Arial" w:cs="Arial"/>
                <w:i/>
                <w:sz w:val="22"/>
                <w:szCs w:val="22"/>
              </w:rPr>
              <w:t>To limit views into the secluded private open space and habitable room windows of dwellings and residential buildings within a development</w:t>
            </w:r>
          </w:p>
        </w:tc>
        <w:tc>
          <w:tcPr>
            <w:tcW w:w="3998" w:type="dxa"/>
          </w:tcPr>
          <w:p w14:paraId="28FF3D9C" w14:textId="77777777" w:rsidR="00906CDB" w:rsidRPr="003A5DD7" w:rsidRDefault="00906CDB" w:rsidP="00D3472E">
            <w:pPr>
              <w:rPr>
                <w:rFonts w:ascii="Arial" w:hAnsi="Arial" w:cs="Arial"/>
                <w:i/>
                <w:sz w:val="22"/>
                <w:szCs w:val="22"/>
              </w:rPr>
            </w:pPr>
            <w:r w:rsidRPr="003A5DD7">
              <w:rPr>
                <w:rFonts w:ascii="Arial" w:hAnsi="Arial" w:cs="Arial"/>
                <w:i/>
                <w:sz w:val="22"/>
                <w:szCs w:val="22"/>
              </w:rPr>
              <w:t>Windows and balconies should be designed to prevent overlooking of more than 50% of the secluded private open space of a lower-level dwelling or residential building directly below and within the same development</w:t>
            </w:r>
          </w:p>
        </w:tc>
        <w:tc>
          <w:tcPr>
            <w:tcW w:w="709" w:type="dxa"/>
          </w:tcPr>
          <w:p w14:paraId="76C09F06" w14:textId="1B4E431E" w:rsidR="00906CDB" w:rsidRPr="003A5DD7" w:rsidRDefault="00906CDB" w:rsidP="00D3472E">
            <w:pPr>
              <w:ind w:left="45"/>
              <w:rPr>
                <w:rFonts w:ascii="Arial" w:hAnsi="Arial" w:cs="Arial"/>
                <w:sz w:val="22"/>
                <w:szCs w:val="22"/>
              </w:rPr>
            </w:pPr>
            <w:r w:rsidRPr="003A5DD7">
              <w:rPr>
                <w:rFonts w:ascii="Arial" w:hAnsi="Arial" w:cs="Arial"/>
                <w:sz w:val="22"/>
                <w:szCs w:val="22"/>
              </w:rPr>
              <w:t>NA</w:t>
            </w:r>
          </w:p>
          <w:p w14:paraId="56A1A256" w14:textId="77777777" w:rsidR="00906CDB" w:rsidRPr="003A5DD7" w:rsidRDefault="00906CDB" w:rsidP="00D3472E">
            <w:pPr>
              <w:ind w:left="45"/>
              <w:rPr>
                <w:rFonts w:ascii="Arial" w:hAnsi="Arial" w:cs="Arial"/>
                <w:i/>
                <w:sz w:val="22"/>
                <w:szCs w:val="22"/>
              </w:rPr>
            </w:pPr>
          </w:p>
        </w:tc>
        <w:tc>
          <w:tcPr>
            <w:tcW w:w="2693" w:type="dxa"/>
          </w:tcPr>
          <w:p w14:paraId="11DDB282" w14:textId="74EA3733" w:rsidR="00906CDB" w:rsidRPr="003A5DD7" w:rsidRDefault="00FB41C4" w:rsidP="00D3472E">
            <w:pPr>
              <w:rPr>
                <w:rFonts w:ascii="Arial" w:hAnsi="Arial" w:cs="Arial"/>
                <w:sz w:val="22"/>
                <w:szCs w:val="22"/>
              </w:rPr>
            </w:pPr>
            <w:r>
              <w:rPr>
                <w:rFonts w:ascii="Arial" w:hAnsi="Arial" w:cs="Arial"/>
                <w:sz w:val="22"/>
                <w:szCs w:val="22"/>
              </w:rPr>
              <w:t xml:space="preserve">The proposal </w:t>
            </w:r>
            <w:r w:rsidR="00705713">
              <w:rPr>
                <w:rFonts w:ascii="Arial" w:hAnsi="Arial" w:cs="Arial"/>
                <w:sz w:val="22"/>
                <w:szCs w:val="22"/>
              </w:rPr>
              <w:t>does not contain multi-storey dwelling levels.</w:t>
            </w:r>
          </w:p>
        </w:tc>
      </w:tr>
      <w:tr w:rsidR="00906CDB" w:rsidRPr="003A5DD7" w14:paraId="0EE0DB1A" w14:textId="77777777" w:rsidTr="00D3472E">
        <w:tc>
          <w:tcPr>
            <w:tcW w:w="2523" w:type="dxa"/>
            <w:tcBorders>
              <w:top w:val="nil"/>
              <w:bottom w:val="nil"/>
            </w:tcBorders>
            <w:shd w:val="pct10" w:color="auto" w:fill="FFFFFF"/>
          </w:tcPr>
          <w:p w14:paraId="3FB11158"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55.04-8 Noise impacts objective</w:t>
            </w:r>
          </w:p>
        </w:tc>
        <w:tc>
          <w:tcPr>
            <w:tcW w:w="3998" w:type="dxa"/>
            <w:tcBorders>
              <w:top w:val="nil"/>
              <w:bottom w:val="nil"/>
            </w:tcBorders>
            <w:shd w:val="pct10" w:color="auto" w:fill="FFFFFF"/>
          </w:tcPr>
          <w:p w14:paraId="06F3413A"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Standard B24</w:t>
            </w:r>
          </w:p>
        </w:tc>
        <w:tc>
          <w:tcPr>
            <w:tcW w:w="709" w:type="dxa"/>
            <w:tcBorders>
              <w:top w:val="nil"/>
              <w:bottom w:val="nil"/>
            </w:tcBorders>
            <w:shd w:val="pct10" w:color="auto" w:fill="FFFFFF"/>
          </w:tcPr>
          <w:p w14:paraId="3D1A0E5C"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Met</w:t>
            </w:r>
          </w:p>
        </w:tc>
        <w:tc>
          <w:tcPr>
            <w:tcW w:w="2693" w:type="dxa"/>
            <w:tcBorders>
              <w:top w:val="nil"/>
              <w:bottom w:val="nil"/>
            </w:tcBorders>
            <w:shd w:val="pct10" w:color="auto" w:fill="FFFFFF"/>
          </w:tcPr>
          <w:p w14:paraId="2BA5B36B"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Comments</w:t>
            </w:r>
          </w:p>
        </w:tc>
      </w:tr>
      <w:tr w:rsidR="00906CDB" w:rsidRPr="003A5DD7" w14:paraId="54A3BBFC" w14:textId="77777777" w:rsidTr="00D3472E">
        <w:tc>
          <w:tcPr>
            <w:tcW w:w="2523" w:type="dxa"/>
            <w:vMerge w:val="restart"/>
          </w:tcPr>
          <w:p w14:paraId="63423601" w14:textId="77777777" w:rsidR="00906CDB" w:rsidRPr="003A5DD7" w:rsidRDefault="00906CDB" w:rsidP="00D3472E">
            <w:pPr>
              <w:rPr>
                <w:rFonts w:ascii="Arial" w:hAnsi="Arial" w:cs="Arial"/>
                <w:i/>
                <w:sz w:val="22"/>
                <w:szCs w:val="22"/>
              </w:rPr>
            </w:pPr>
            <w:r w:rsidRPr="003A5DD7">
              <w:rPr>
                <w:rFonts w:ascii="Arial" w:hAnsi="Arial" w:cs="Arial"/>
                <w:i/>
                <w:sz w:val="22"/>
                <w:szCs w:val="22"/>
              </w:rPr>
              <w:t>To contain noise sources in developments that may affect existing dwellings</w:t>
            </w:r>
          </w:p>
          <w:p w14:paraId="7E1EC217" w14:textId="77777777" w:rsidR="00906CDB" w:rsidRPr="003A5DD7" w:rsidRDefault="00906CDB" w:rsidP="00D3472E">
            <w:pPr>
              <w:rPr>
                <w:rFonts w:ascii="Arial" w:hAnsi="Arial" w:cs="Arial"/>
                <w:i/>
                <w:sz w:val="22"/>
                <w:szCs w:val="22"/>
              </w:rPr>
            </w:pPr>
          </w:p>
          <w:p w14:paraId="7D08E49D" w14:textId="77777777" w:rsidR="00906CDB" w:rsidRPr="003A5DD7" w:rsidRDefault="00906CDB" w:rsidP="00D3472E">
            <w:pPr>
              <w:rPr>
                <w:rFonts w:ascii="Arial" w:hAnsi="Arial" w:cs="Arial"/>
                <w:i/>
                <w:sz w:val="22"/>
                <w:szCs w:val="22"/>
              </w:rPr>
            </w:pPr>
            <w:r w:rsidRPr="003A5DD7">
              <w:rPr>
                <w:rFonts w:ascii="Arial" w:hAnsi="Arial" w:cs="Arial"/>
                <w:i/>
                <w:sz w:val="22"/>
                <w:szCs w:val="22"/>
              </w:rPr>
              <w:t>To protect residents from external noise</w:t>
            </w:r>
          </w:p>
        </w:tc>
        <w:tc>
          <w:tcPr>
            <w:tcW w:w="3998" w:type="dxa"/>
            <w:tcBorders>
              <w:bottom w:val="nil"/>
            </w:tcBorders>
          </w:tcPr>
          <w:p w14:paraId="59374967" w14:textId="77777777" w:rsidR="00906CDB" w:rsidRPr="003A5DD7" w:rsidRDefault="00906CDB" w:rsidP="00D3472E">
            <w:pPr>
              <w:rPr>
                <w:rFonts w:ascii="Arial" w:hAnsi="Arial" w:cs="Arial"/>
                <w:i/>
                <w:sz w:val="22"/>
                <w:szCs w:val="22"/>
              </w:rPr>
            </w:pPr>
            <w:r w:rsidRPr="003A5DD7">
              <w:rPr>
                <w:rFonts w:ascii="Arial" w:hAnsi="Arial" w:cs="Arial"/>
                <w:i/>
                <w:sz w:val="22"/>
                <w:szCs w:val="22"/>
              </w:rPr>
              <w:t>Noise sources, such as mechanical plant, should not be located near boundaries of immediately adjacent existing dwellings</w:t>
            </w:r>
          </w:p>
        </w:tc>
        <w:tc>
          <w:tcPr>
            <w:tcW w:w="709" w:type="dxa"/>
            <w:tcBorders>
              <w:bottom w:val="nil"/>
            </w:tcBorders>
          </w:tcPr>
          <w:p w14:paraId="3907E3B0" w14:textId="77777777" w:rsidR="00906CDB" w:rsidRPr="003A5DD7" w:rsidRDefault="00906CDB" w:rsidP="00D3472E">
            <w:pPr>
              <w:ind w:left="45"/>
              <w:rPr>
                <w:rFonts w:ascii="Arial" w:hAnsi="Arial" w:cs="Arial"/>
                <w:sz w:val="22"/>
                <w:szCs w:val="22"/>
              </w:rPr>
            </w:pPr>
            <w:r w:rsidRPr="003A5DD7">
              <w:rPr>
                <w:rFonts w:ascii="Arial" w:hAnsi="Arial" w:cs="Arial"/>
                <w:sz w:val="22"/>
                <w:szCs w:val="22"/>
              </w:rPr>
              <w:t>Yes</w:t>
            </w:r>
          </w:p>
          <w:p w14:paraId="4024856D" w14:textId="77777777" w:rsidR="00906CDB" w:rsidRPr="003A5DD7" w:rsidRDefault="00906CDB" w:rsidP="00A942D1">
            <w:pPr>
              <w:ind w:left="45"/>
              <w:rPr>
                <w:rFonts w:ascii="Arial" w:hAnsi="Arial" w:cs="Arial"/>
                <w:i/>
                <w:sz w:val="22"/>
                <w:szCs w:val="22"/>
              </w:rPr>
            </w:pPr>
          </w:p>
        </w:tc>
        <w:tc>
          <w:tcPr>
            <w:tcW w:w="2693" w:type="dxa"/>
            <w:vMerge w:val="restart"/>
          </w:tcPr>
          <w:p w14:paraId="541F6CF4" w14:textId="40194AEC" w:rsidR="00906CDB" w:rsidRPr="008A7CE5" w:rsidRDefault="00705713" w:rsidP="00D3472E">
            <w:pPr>
              <w:rPr>
                <w:rFonts w:ascii="Arial" w:hAnsi="Arial" w:cs="Arial"/>
                <w:sz w:val="22"/>
                <w:szCs w:val="22"/>
              </w:rPr>
            </w:pPr>
            <w:r w:rsidRPr="008A7CE5">
              <w:rPr>
                <w:rFonts w:ascii="Arial" w:hAnsi="Arial" w:cs="Arial"/>
                <w:sz w:val="22"/>
                <w:szCs w:val="22"/>
              </w:rPr>
              <w:t>Noise sources such as mechanical plant equipment will not be located near noise sensitive rooms and secluded private open spaces. Therefore, the objectives of the Standard will be met.</w:t>
            </w:r>
          </w:p>
        </w:tc>
      </w:tr>
      <w:tr w:rsidR="00906CDB" w:rsidRPr="003A5DD7" w14:paraId="62CFA76D" w14:textId="77777777" w:rsidTr="00D3472E">
        <w:tc>
          <w:tcPr>
            <w:tcW w:w="2523" w:type="dxa"/>
            <w:vMerge/>
          </w:tcPr>
          <w:p w14:paraId="286F893E" w14:textId="77777777" w:rsidR="00906CDB" w:rsidRPr="003A5DD7" w:rsidRDefault="00906CDB" w:rsidP="00D3472E">
            <w:pPr>
              <w:rPr>
                <w:rFonts w:ascii="Arial" w:hAnsi="Arial" w:cs="Arial"/>
                <w:i/>
                <w:sz w:val="22"/>
                <w:szCs w:val="22"/>
              </w:rPr>
            </w:pPr>
          </w:p>
        </w:tc>
        <w:tc>
          <w:tcPr>
            <w:tcW w:w="3998" w:type="dxa"/>
            <w:tcBorders>
              <w:bottom w:val="nil"/>
            </w:tcBorders>
          </w:tcPr>
          <w:p w14:paraId="59F0C911" w14:textId="77777777" w:rsidR="00906CDB" w:rsidRPr="003A5DD7" w:rsidRDefault="00906CDB" w:rsidP="00D3472E">
            <w:pPr>
              <w:rPr>
                <w:rFonts w:ascii="Arial" w:hAnsi="Arial" w:cs="Arial"/>
                <w:i/>
                <w:sz w:val="22"/>
                <w:szCs w:val="22"/>
              </w:rPr>
            </w:pPr>
            <w:r w:rsidRPr="003A5DD7">
              <w:rPr>
                <w:rFonts w:ascii="Arial" w:hAnsi="Arial" w:cs="Arial"/>
                <w:i/>
                <w:sz w:val="22"/>
                <w:szCs w:val="22"/>
              </w:rPr>
              <w:t>Noise sensitive rooms and secluded private open spaces of new dwellings and residential buildings should take account of noise sources on immediately adjacent properties</w:t>
            </w:r>
          </w:p>
        </w:tc>
        <w:tc>
          <w:tcPr>
            <w:tcW w:w="709" w:type="dxa"/>
            <w:tcBorders>
              <w:bottom w:val="nil"/>
            </w:tcBorders>
          </w:tcPr>
          <w:p w14:paraId="055E7E33" w14:textId="77777777" w:rsidR="00906CDB" w:rsidRPr="003A5DD7" w:rsidRDefault="00906CDB" w:rsidP="00D3472E">
            <w:pPr>
              <w:ind w:left="45"/>
              <w:rPr>
                <w:rFonts w:ascii="Arial" w:hAnsi="Arial" w:cs="Arial"/>
                <w:sz w:val="22"/>
                <w:szCs w:val="22"/>
              </w:rPr>
            </w:pPr>
            <w:r w:rsidRPr="003A5DD7">
              <w:rPr>
                <w:rFonts w:ascii="Arial" w:hAnsi="Arial" w:cs="Arial"/>
                <w:sz w:val="22"/>
                <w:szCs w:val="22"/>
              </w:rPr>
              <w:t>Yes</w:t>
            </w:r>
          </w:p>
          <w:p w14:paraId="745E6B05" w14:textId="77777777" w:rsidR="00906CDB" w:rsidRPr="003A5DD7" w:rsidRDefault="00906CDB" w:rsidP="008A7CE5">
            <w:pPr>
              <w:ind w:left="45"/>
              <w:rPr>
                <w:rFonts w:ascii="Arial" w:hAnsi="Arial" w:cs="Arial"/>
                <w:i/>
                <w:sz w:val="22"/>
                <w:szCs w:val="22"/>
              </w:rPr>
            </w:pPr>
          </w:p>
        </w:tc>
        <w:tc>
          <w:tcPr>
            <w:tcW w:w="2693" w:type="dxa"/>
            <w:vMerge/>
          </w:tcPr>
          <w:p w14:paraId="653CA696" w14:textId="77777777" w:rsidR="00906CDB" w:rsidRPr="003A5DD7" w:rsidRDefault="00906CDB" w:rsidP="00D3472E">
            <w:pPr>
              <w:rPr>
                <w:rFonts w:ascii="Arial" w:hAnsi="Arial" w:cs="Arial"/>
                <w:sz w:val="22"/>
                <w:szCs w:val="22"/>
              </w:rPr>
            </w:pPr>
          </w:p>
        </w:tc>
      </w:tr>
      <w:tr w:rsidR="00906CDB" w:rsidRPr="003A5DD7" w14:paraId="3FBAA83A" w14:textId="77777777" w:rsidTr="00D3472E">
        <w:tc>
          <w:tcPr>
            <w:tcW w:w="2523" w:type="dxa"/>
            <w:vMerge/>
            <w:tcBorders>
              <w:bottom w:val="single" w:sz="4" w:space="0" w:color="auto"/>
            </w:tcBorders>
          </w:tcPr>
          <w:p w14:paraId="5356DFC1" w14:textId="77777777" w:rsidR="00906CDB" w:rsidRPr="003A5DD7" w:rsidRDefault="00906CDB" w:rsidP="00D3472E">
            <w:pPr>
              <w:rPr>
                <w:rFonts w:ascii="Arial" w:hAnsi="Arial" w:cs="Arial"/>
                <w:i/>
                <w:sz w:val="22"/>
                <w:szCs w:val="22"/>
              </w:rPr>
            </w:pPr>
          </w:p>
        </w:tc>
        <w:tc>
          <w:tcPr>
            <w:tcW w:w="3998" w:type="dxa"/>
            <w:tcBorders>
              <w:top w:val="single" w:sz="4" w:space="0" w:color="auto"/>
              <w:bottom w:val="single" w:sz="4" w:space="0" w:color="auto"/>
            </w:tcBorders>
          </w:tcPr>
          <w:p w14:paraId="46D2E32D" w14:textId="77777777" w:rsidR="00906CDB" w:rsidRPr="003A5DD7" w:rsidRDefault="00906CDB" w:rsidP="00D3472E">
            <w:pPr>
              <w:rPr>
                <w:rFonts w:ascii="Arial" w:hAnsi="Arial" w:cs="Arial"/>
                <w:i/>
                <w:sz w:val="22"/>
                <w:szCs w:val="22"/>
              </w:rPr>
            </w:pPr>
            <w:r w:rsidRPr="003A5DD7">
              <w:rPr>
                <w:rFonts w:ascii="Arial" w:hAnsi="Arial" w:cs="Arial"/>
                <w:i/>
                <w:sz w:val="22"/>
                <w:szCs w:val="22"/>
              </w:rPr>
              <w:t>Dwellings and residential buildings close to busy roads, railway lines or industry should be designed to limit noise levels in habitable rooms</w:t>
            </w:r>
          </w:p>
        </w:tc>
        <w:tc>
          <w:tcPr>
            <w:tcW w:w="709" w:type="dxa"/>
            <w:tcBorders>
              <w:top w:val="single" w:sz="4" w:space="0" w:color="auto"/>
              <w:bottom w:val="single" w:sz="4" w:space="0" w:color="auto"/>
            </w:tcBorders>
          </w:tcPr>
          <w:p w14:paraId="23621D0D" w14:textId="77777777" w:rsidR="00906CDB" w:rsidRPr="003A5DD7" w:rsidRDefault="00906CDB" w:rsidP="00D3472E">
            <w:pPr>
              <w:ind w:left="45"/>
              <w:rPr>
                <w:rFonts w:ascii="Arial" w:hAnsi="Arial" w:cs="Arial"/>
                <w:sz w:val="22"/>
                <w:szCs w:val="22"/>
              </w:rPr>
            </w:pPr>
            <w:r w:rsidRPr="003A5DD7">
              <w:rPr>
                <w:rFonts w:ascii="Arial" w:hAnsi="Arial" w:cs="Arial"/>
                <w:sz w:val="22"/>
                <w:szCs w:val="22"/>
              </w:rPr>
              <w:t>Yes</w:t>
            </w:r>
          </w:p>
          <w:p w14:paraId="78BB6F55" w14:textId="77777777" w:rsidR="00906CDB" w:rsidRPr="003A5DD7" w:rsidRDefault="00906CDB" w:rsidP="008A7CE5">
            <w:pPr>
              <w:ind w:left="45"/>
              <w:rPr>
                <w:rFonts w:ascii="Arial" w:hAnsi="Arial" w:cs="Arial"/>
                <w:i/>
                <w:sz w:val="22"/>
                <w:szCs w:val="22"/>
              </w:rPr>
            </w:pPr>
          </w:p>
        </w:tc>
        <w:tc>
          <w:tcPr>
            <w:tcW w:w="2693" w:type="dxa"/>
            <w:vMerge/>
            <w:tcBorders>
              <w:bottom w:val="single" w:sz="4" w:space="0" w:color="auto"/>
            </w:tcBorders>
          </w:tcPr>
          <w:p w14:paraId="49AAFD0D" w14:textId="77777777" w:rsidR="00906CDB" w:rsidRPr="003A5DD7" w:rsidRDefault="00906CDB" w:rsidP="00D3472E">
            <w:pPr>
              <w:rPr>
                <w:rFonts w:ascii="Arial" w:hAnsi="Arial" w:cs="Arial"/>
                <w:sz w:val="22"/>
                <w:szCs w:val="22"/>
              </w:rPr>
            </w:pPr>
          </w:p>
        </w:tc>
      </w:tr>
    </w:tbl>
    <w:p w14:paraId="76D47E00" w14:textId="77777777" w:rsidR="00906CDB" w:rsidRPr="003A5DD7" w:rsidRDefault="00906CDB" w:rsidP="00906CDB">
      <w:pPr>
        <w:rPr>
          <w:rFonts w:ascii="Arial" w:hAnsi="Arial" w:cs="Arial"/>
          <w:b/>
          <w:sz w:val="22"/>
          <w:szCs w:val="22"/>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3"/>
        <w:gridCol w:w="3998"/>
        <w:gridCol w:w="709"/>
        <w:gridCol w:w="2693"/>
      </w:tblGrid>
      <w:tr w:rsidR="00906CDB" w:rsidRPr="003A5DD7" w14:paraId="1B427805" w14:textId="77777777" w:rsidTr="00D3472E">
        <w:tc>
          <w:tcPr>
            <w:tcW w:w="2523" w:type="dxa"/>
            <w:tcBorders>
              <w:top w:val="single" w:sz="4" w:space="0" w:color="auto"/>
            </w:tcBorders>
            <w:shd w:val="pct10" w:color="auto" w:fill="FFFFFF"/>
          </w:tcPr>
          <w:p w14:paraId="50F2CA66"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lastRenderedPageBreak/>
              <w:t>55.05-1 Accessibility objective</w:t>
            </w:r>
          </w:p>
        </w:tc>
        <w:tc>
          <w:tcPr>
            <w:tcW w:w="3998" w:type="dxa"/>
            <w:tcBorders>
              <w:top w:val="single" w:sz="4" w:space="0" w:color="auto"/>
            </w:tcBorders>
            <w:shd w:val="pct10" w:color="auto" w:fill="FFFFFF"/>
          </w:tcPr>
          <w:p w14:paraId="0D4B8366"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Standard B25</w:t>
            </w:r>
          </w:p>
        </w:tc>
        <w:tc>
          <w:tcPr>
            <w:tcW w:w="709" w:type="dxa"/>
            <w:tcBorders>
              <w:top w:val="single" w:sz="4" w:space="0" w:color="auto"/>
            </w:tcBorders>
            <w:shd w:val="pct10" w:color="auto" w:fill="FFFFFF"/>
          </w:tcPr>
          <w:p w14:paraId="24FC9974"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Met</w:t>
            </w:r>
          </w:p>
        </w:tc>
        <w:tc>
          <w:tcPr>
            <w:tcW w:w="2693" w:type="dxa"/>
            <w:tcBorders>
              <w:top w:val="single" w:sz="4" w:space="0" w:color="auto"/>
            </w:tcBorders>
            <w:shd w:val="pct10" w:color="auto" w:fill="FFFFFF"/>
          </w:tcPr>
          <w:p w14:paraId="0997AFDD"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Comments</w:t>
            </w:r>
          </w:p>
        </w:tc>
      </w:tr>
      <w:tr w:rsidR="00906CDB" w:rsidRPr="003A5DD7" w14:paraId="0E039359" w14:textId="77777777" w:rsidTr="00D3472E">
        <w:tc>
          <w:tcPr>
            <w:tcW w:w="2523" w:type="dxa"/>
          </w:tcPr>
          <w:p w14:paraId="60031D46" w14:textId="77777777" w:rsidR="00906CDB" w:rsidRPr="003A5DD7" w:rsidRDefault="00906CDB" w:rsidP="00D3472E">
            <w:pPr>
              <w:keepLines/>
              <w:rPr>
                <w:rFonts w:ascii="Arial" w:hAnsi="Arial" w:cs="Arial"/>
                <w:i/>
                <w:sz w:val="22"/>
                <w:szCs w:val="22"/>
              </w:rPr>
            </w:pPr>
            <w:r w:rsidRPr="003A5DD7">
              <w:rPr>
                <w:rFonts w:ascii="Arial" w:hAnsi="Arial" w:cs="Arial"/>
                <w:i/>
                <w:sz w:val="22"/>
                <w:szCs w:val="22"/>
              </w:rPr>
              <w:t>To encourage the consideration of the needs of people with limited mobility in the design of developments</w:t>
            </w:r>
          </w:p>
        </w:tc>
        <w:tc>
          <w:tcPr>
            <w:tcW w:w="3998" w:type="dxa"/>
          </w:tcPr>
          <w:p w14:paraId="7286EEE1" w14:textId="77777777" w:rsidR="00906CDB" w:rsidRPr="003A5DD7" w:rsidRDefault="00906CDB" w:rsidP="00D3472E">
            <w:pPr>
              <w:keepLines/>
              <w:rPr>
                <w:rFonts w:ascii="Arial" w:hAnsi="Arial" w:cs="Arial"/>
                <w:i/>
                <w:sz w:val="22"/>
                <w:szCs w:val="22"/>
              </w:rPr>
            </w:pPr>
            <w:r w:rsidRPr="003A5DD7">
              <w:rPr>
                <w:rFonts w:ascii="Arial" w:hAnsi="Arial" w:cs="Arial"/>
                <w:i/>
                <w:sz w:val="22"/>
                <w:szCs w:val="22"/>
              </w:rPr>
              <w:t>The dwelling entries of the ground floor of dwellings and residential buildings should be accessible or able to be easily made accessible to people with limited mobility.</w:t>
            </w:r>
          </w:p>
        </w:tc>
        <w:tc>
          <w:tcPr>
            <w:tcW w:w="709" w:type="dxa"/>
          </w:tcPr>
          <w:p w14:paraId="3D870F85" w14:textId="77777777" w:rsidR="00906CDB" w:rsidRPr="003A5DD7" w:rsidRDefault="00906CDB" w:rsidP="00D3472E">
            <w:pPr>
              <w:ind w:left="45"/>
              <w:rPr>
                <w:rFonts w:ascii="Arial" w:hAnsi="Arial" w:cs="Arial"/>
                <w:sz w:val="22"/>
                <w:szCs w:val="22"/>
              </w:rPr>
            </w:pPr>
            <w:r w:rsidRPr="003A5DD7">
              <w:rPr>
                <w:rFonts w:ascii="Arial" w:hAnsi="Arial" w:cs="Arial"/>
                <w:sz w:val="22"/>
                <w:szCs w:val="22"/>
              </w:rPr>
              <w:t>Yes</w:t>
            </w:r>
          </w:p>
          <w:p w14:paraId="016B3CCF" w14:textId="77777777" w:rsidR="00906CDB" w:rsidRPr="003A5DD7" w:rsidRDefault="00906CDB" w:rsidP="00D3472E">
            <w:pPr>
              <w:ind w:left="45"/>
              <w:rPr>
                <w:rFonts w:ascii="Arial" w:hAnsi="Arial" w:cs="Arial"/>
                <w:sz w:val="22"/>
                <w:szCs w:val="22"/>
              </w:rPr>
            </w:pPr>
            <w:r w:rsidRPr="003A5DD7">
              <w:rPr>
                <w:rFonts w:ascii="Arial" w:hAnsi="Arial" w:cs="Arial"/>
                <w:sz w:val="22"/>
                <w:szCs w:val="22"/>
              </w:rPr>
              <w:t>No NA</w:t>
            </w:r>
          </w:p>
          <w:p w14:paraId="0A087C5D" w14:textId="77777777" w:rsidR="00906CDB" w:rsidRPr="003A5DD7" w:rsidRDefault="00906CDB" w:rsidP="00D3472E">
            <w:pPr>
              <w:ind w:left="45"/>
              <w:rPr>
                <w:rFonts w:ascii="Arial" w:hAnsi="Arial" w:cs="Arial"/>
                <w:i/>
                <w:sz w:val="22"/>
                <w:szCs w:val="22"/>
              </w:rPr>
            </w:pPr>
          </w:p>
        </w:tc>
        <w:tc>
          <w:tcPr>
            <w:tcW w:w="2693" w:type="dxa"/>
          </w:tcPr>
          <w:p w14:paraId="0297A0E1" w14:textId="2AB54B14" w:rsidR="00906CDB" w:rsidRPr="00960B3F" w:rsidRDefault="00462FDA" w:rsidP="00D3472E">
            <w:pPr>
              <w:keepLines/>
              <w:rPr>
                <w:rFonts w:ascii="Arial" w:hAnsi="Arial" w:cs="Arial"/>
                <w:sz w:val="22"/>
                <w:szCs w:val="22"/>
              </w:rPr>
            </w:pPr>
            <w:r w:rsidRPr="00960B3F">
              <w:rPr>
                <w:rFonts w:ascii="Arial" w:hAnsi="Arial" w:cs="Arial"/>
                <w:sz w:val="22"/>
                <w:szCs w:val="22"/>
              </w:rPr>
              <w:t xml:space="preserve">Floor levels are raised 400mm above the ground from the carport level, steps are design to provide access through the porch and from the deck to the landscaped secluded private open space rear area. There is sufficient space on the site for each dwelling’s entry to be upgrade with a ramp </w:t>
            </w:r>
            <w:r w:rsidR="00960B3F" w:rsidRPr="00960B3F">
              <w:rPr>
                <w:rFonts w:ascii="Arial" w:hAnsi="Arial" w:cs="Arial"/>
                <w:sz w:val="22"/>
                <w:szCs w:val="22"/>
              </w:rPr>
              <w:t xml:space="preserve">should it be ever required. </w:t>
            </w:r>
          </w:p>
        </w:tc>
      </w:tr>
      <w:tr w:rsidR="00906CDB" w:rsidRPr="003A5DD7" w14:paraId="6240F977" w14:textId="77777777" w:rsidTr="00D3472E">
        <w:tc>
          <w:tcPr>
            <w:tcW w:w="2523" w:type="dxa"/>
            <w:shd w:val="pct10" w:color="auto" w:fill="FFFFFF"/>
          </w:tcPr>
          <w:p w14:paraId="3A3870A0"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55.05-2 Dwelling entry objective</w:t>
            </w:r>
          </w:p>
        </w:tc>
        <w:tc>
          <w:tcPr>
            <w:tcW w:w="3998" w:type="dxa"/>
            <w:shd w:val="pct10" w:color="auto" w:fill="FFFFFF"/>
          </w:tcPr>
          <w:p w14:paraId="22456E33"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Standard B26</w:t>
            </w:r>
          </w:p>
        </w:tc>
        <w:tc>
          <w:tcPr>
            <w:tcW w:w="709" w:type="dxa"/>
            <w:shd w:val="pct10" w:color="auto" w:fill="FFFFFF"/>
          </w:tcPr>
          <w:p w14:paraId="5CA16202"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Met</w:t>
            </w:r>
          </w:p>
        </w:tc>
        <w:tc>
          <w:tcPr>
            <w:tcW w:w="2693" w:type="dxa"/>
            <w:shd w:val="pct10" w:color="auto" w:fill="FFFFFF"/>
          </w:tcPr>
          <w:p w14:paraId="3639CB82"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Comments</w:t>
            </w:r>
          </w:p>
        </w:tc>
      </w:tr>
      <w:tr w:rsidR="00906CDB" w:rsidRPr="003A5DD7" w14:paraId="3DF37CB8" w14:textId="77777777" w:rsidTr="00D3472E">
        <w:tc>
          <w:tcPr>
            <w:tcW w:w="2523" w:type="dxa"/>
          </w:tcPr>
          <w:p w14:paraId="71AF2FC1" w14:textId="77777777" w:rsidR="00906CDB" w:rsidRPr="003A5DD7" w:rsidRDefault="00906CDB" w:rsidP="00D3472E">
            <w:pPr>
              <w:rPr>
                <w:rFonts w:ascii="Arial" w:hAnsi="Arial" w:cs="Arial"/>
                <w:i/>
                <w:sz w:val="22"/>
                <w:szCs w:val="22"/>
              </w:rPr>
            </w:pPr>
            <w:r w:rsidRPr="003A5DD7">
              <w:rPr>
                <w:rFonts w:ascii="Arial" w:hAnsi="Arial" w:cs="Arial"/>
                <w:i/>
                <w:sz w:val="22"/>
                <w:szCs w:val="22"/>
              </w:rPr>
              <w:t>To provide each dwelling or residential building with its own sense of identity</w:t>
            </w:r>
          </w:p>
        </w:tc>
        <w:tc>
          <w:tcPr>
            <w:tcW w:w="3998" w:type="dxa"/>
          </w:tcPr>
          <w:p w14:paraId="68C80409" w14:textId="77777777" w:rsidR="00906CDB" w:rsidRPr="003A5DD7" w:rsidRDefault="00906CDB" w:rsidP="00D3472E">
            <w:pPr>
              <w:rPr>
                <w:rFonts w:ascii="Arial" w:hAnsi="Arial" w:cs="Arial"/>
                <w:i/>
                <w:sz w:val="22"/>
                <w:szCs w:val="22"/>
              </w:rPr>
            </w:pPr>
            <w:r w:rsidRPr="003A5DD7">
              <w:rPr>
                <w:rFonts w:ascii="Arial" w:hAnsi="Arial" w:cs="Arial"/>
                <w:i/>
                <w:sz w:val="22"/>
                <w:szCs w:val="22"/>
              </w:rPr>
              <w:t>Entries to dwellings and residential buildings should:</w:t>
            </w:r>
          </w:p>
          <w:p w14:paraId="5C4FB019" w14:textId="77777777" w:rsidR="00906CDB" w:rsidRPr="003A5DD7" w:rsidRDefault="00906CDB" w:rsidP="00546451">
            <w:pPr>
              <w:numPr>
                <w:ilvl w:val="0"/>
                <w:numId w:val="19"/>
              </w:numPr>
              <w:rPr>
                <w:rFonts w:ascii="Arial" w:hAnsi="Arial" w:cs="Arial"/>
                <w:i/>
                <w:sz w:val="22"/>
                <w:szCs w:val="22"/>
              </w:rPr>
            </w:pPr>
            <w:r w:rsidRPr="003A5DD7">
              <w:rPr>
                <w:rFonts w:ascii="Arial" w:hAnsi="Arial" w:cs="Arial"/>
                <w:i/>
                <w:sz w:val="22"/>
                <w:szCs w:val="22"/>
              </w:rPr>
              <w:t>be visible and easily identifiable from streets and other public areas</w:t>
            </w:r>
          </w:p>
          <w:p w14:paraId="78239F52" w14:textId="77777777" w:rsidR="00906CDB" w:rsidRPr="003A5DD7" w:rsidRDefault="00906CDB" w:rsidP="00546451">
            <w:pPr>
              <w:numPr>
                <w:ilvl w:val="0"/>
                <w:numId w:val="19"/>
              </w:numPr>
              <w:rPr>
                <w:rFonts w:ascii="Arial" w:hAnsi="Arial" w:cs="Arial"/>
                <w:i/>
                <w:sz w:val="22"/>
                <w:szCs w:val="22"/>
              </w:rPr>
            </w:pPr>
            <w:r w:rsidRPr="003A5DD7">
              <w:rPr>
                <w:rFonts w:ascii="Arial" w:hAnsi="Arial" w:cs="Arial"/>
                <w:i/>
                <w:sz w:val="22"/>
                <w:szCs w:val="22"/>
              </w:rPr>
              <w:t>provide shelter, a sense of personal address and a transitional space around the entry</w:t>
            </w:r>
          </w:p>
        </w:tc>
        <w:tc>
          <w:tcPr>
            <w:tcW w:w="709" w:type="dxa"/>
          </w:tcPr>
          <w:p w14:paraId="09A410BE" w14:textId="77777777" w:rsidR="00906CDB" w:rsidRPr="003A5DD7" w:rsidRDefault="00906CDB" w:rsidP="00D3472E">
            <w:pPr>
              <w:ind w:left="45"/>
              <w:rPr>
                <w:rFonts w:ascii="Arial" w:hAnsi="Arial" w:cs="Arial"/>
                <w:sz w:val="22"/>
                <w:szCs w:val="22"/>
              </w:rPr>
            </w:pPr>
            <w:r w:rsidRPr="003A5DD7">
              <w:rPr>
                <w:rFonts w:ascii="Arial" w:hAnsi="Arial" w:cs="Arial"/>
                <w:sz w:val="22"/>
                <w:szCs w:val="22"/>
              </w:rPr>
              <w:t>Yes</w:t>
            </w:r>
          </w:p>
          <w:p w14:paraId="367FD4B5" w14:textId="77777777" w:rsidR="00906CDB" w:rsidRPr="003A5DD7" w:rsidRDefault="00906CDB" w:rsidP="000F16BE">
            <w:pPr>
              <w:ind w:left="45"/>
              <w:rPr>
                <w:rFonts w:ascii="Arial" w:hAnsi="Arial" w:cs="Arial"/>
                <w:i/>
                <w:sz w:val="22"/>
                <w:szCs w:val="22"/>
              </w:rPr>
            </w:pPr>
          </w:p>
        </w:tc>
        <w:tc>
          <w:tcPr>
            <w:tcW w:w="2693" w:type="dxa"/>
          </w:tcPr>
          <w:p w14:paraId="61100097" w14:textId="17A4B89D" w:rsidR="00906CDB" w:rsidRPr="000F16BE" w:rsidRDefault="000F16BE" w:rsidP="00D3472E">
            <w:pPr>
              <w:rPr>
                <w:rFonts w:ascii="Arial" w:hAnsi="Arial" w:cs="Arial"/>
                <w:sz w:val="22"/>
                <w:szCs w:val="22"/>
              </w:rPr>
            </w:pPr>
            <w:r w:rsidRPr="000F16BE">
              <w:rPr>
                <w:rFonts w:ascii="Arial" w:hAnsi="Arial" w:cs="Arial"/>
                <w:sz w:val="22"/>
                <w:szCs w:val="22"/>
              </w:rPr>
              <w:t>Each dwelling is a detached residence with only the porch abutting, that is clearly identifiable from the street leading down from the driveway.</w:t>
            </w:r>
          </w:p>
        </w:tc>
      </w:tr>
      <w:tr w:rsidR="00906CDB" w:rsidRPr="003A5DD7" w14:paraId="3FA45245" w14:textId="77777777" w:rsidTr="00D3472E">
        <w:tc>
          <w:tcPr>
            <w:tcW w:w="2523" w:type="dxa"/>
            <w:tcBorders>
              <w:bottom w:val="nil"/>
            </w:tcBorders>
            <w:shd w:val="pct10" w:color="auto" w:fill="FFFFFF"/>
            <w:vAlign w:val="center"/>
          </w:tcPr>
          <w:p w14:paraId="41046CD8"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55.05-3 Daylight to new windows objective</w:t>
            </w:r>
          </w:p>
        </w:tc>
        <w:tc>
          <w:tcPr>
            <w:tcW w:w="3998" w:type="dxa"/>
            <w:tcBorders>
              <w:bottom w:val="nil"/>
            </w:tcBorders>
            <w:shd w:val="pct10" w:color="auto" w:fill="FFFFFF"/>
          </w:tcPr>
          <w:p w14:paraId="61D077AE"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Standard B27</w:t>
            </w:r>
          </w:p>
        </w:tc>
        <w:tc>
          <w:tcPr>
            <w:tcW w:w="709" w:type="dxa"/>
            <w:tcBorders>
              <w:bottom w:val="nil"/>
            </w:tcBorders>
            <w:shd w:val="pct10" w:color="auto" w:fill="FFFFFF"/>
          </w:tcPr>
          <w:p w14:paraId="158C268E"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Met</w:t>
            </w:r>
          </w:p>
        </w:tc>
        <w:tc>
          <w:tcPr>
            <w:tcW w:w="2693" w:type="dxa"/>
            <w:tcBorders>
              <w:bottom w:val="nil"/>
            </w:tcBorders>
            <w:shd w:val="pct10" w:color="auto" w:fill="FFFFFF"/>
          </w:tcPr>
          <w:p w14:paraId="3CAFCEFB"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Comments</w:t>
            </w:r>
          </w:p>
        </w:tc>
      </w:tr>
      <w:tr w:rsidR="00906CDB" w:rsidRPr="003A5DD7" w14:paraId="29BDEABB" w14:textId="77777777" w:rsidTr="00D3472E">
        <w:tc>
          <w:tcPr>
            <w:tcW w:w="2523" w:type="dxa"/>
            <w:tcBorders>
              <w:top w:val="single" w:sz="4" w:space="0" w:color="auto"/>
              <w:left w:val="single" w:sz="4" w:space="0" w:color="auto"/>
              <w:bottom w:val="single" w:sz="4" w:space="0" w:color="auto"/>
            </w:tcBorders>
          </w:tcPr>
          <w:p w14:paraId="1DF4E7CD" w14:textId="77777777" w:rsidR="00906CDB" w:rsidRPr="003A5DD7" w:rsidRDefault="00906CDB" w:rsidP="00D3472E">
            <w:pPr>
              <w:rPr>
                <w:rFonts w:ascii="Arial" w:hAnsi="Arial" w:cs="Arial"/>
                <w:i/>
                <w:sz w:val="22"/>
                <w:szCs w:val="22"/>
              </w:rPr>
            </w:pPr>
            <w:r w:rsidRPr="003A5DD7">
              <w:rPr>
                <w:rFonts w:ascii="Arial" w:hAnsi="Arial" w:cs="Arial"/>
                <w:i/>
                <w:sz w:val="22"/>
                <w:szCs w:val="22"/>
              </w:rPr>
              <w:t>To allow adequate daylight into new habitable room windows</w:t>
            </w:r>
          </w:p>
        </w:tc>
        <w:tc>
          <w:tcPr>
            <w:tcW w:w="3998" w:type="dxa"/>
            <w:tcBorders>
              <w:top w:val="single" w:sz="4" w:space="0" w:color="auto"/>
              <w:bottom w:val="single" w:sz="4" w:space="0" w:color="auto"/>
            </w:tcBorders>
          </w:tcPr>
          <w:p w14:paraId="576D68EE" w14:textId="77777777" w:rsidR="00906CDB" w:rsidRPr="003A5DD7" w:rsidRDefault="00906CDB" w:rsidP="00D3472E">
            <w:pPr>
              <w:rPr>
                <w:rFonts w:ascii="Arial" w:hAnsi="Arial" w:cs="Arial"/>
                <w:i/>
                <w:sz w:val="22"/>
                <w:szCs w:val="22"/>
              </w:rPr>
            </w:pPr>
            <w:r w:rsidRPr="003A5DD7">
              <w:rPr>
                <w:rFonts w:ascii="Arial" w:hAnsi="Arial" w:cs="Arial"/>
                <w:i/>
                <w:sz w:val="22"/>
                <w:szCs w:val="22"/>
              </w:rPr>
              <w:t>A window in a habitable room should be located to face:</w:t>
            </w:r>
          </w:p>
          <w:p w14:paraId="1B5F5AEA" w14:textId="77777777" w:rsidR="00906CDB" w:rsidRPr="003A5DD7" w:rsidRDefault="00906CDB" w:rsidP="00546451">
            <w:pPr>
              <w:numPr>
                <w:ilvl w:val="0"/>
                <w:numId w:val="13"/>
              </w:numPr>
              <w:rPr>
                <w:rFonts w:ascii="Arial" w:hAnsi="Arial" w:cs="Arial"/>
                <w:i/>
                <w:sz w:val="22"/>
                <w:szCs w:val="22"/>
              </w:rPr>
            </w:pPr>
            <w:r w:rsidRPr="003A5DD7">
              <w:rPr>
                <w:rFonts w:ascii="Arial" w:hAnsi="Arial" w:cs="Arial"/>
                <w:i/>
                <w:sz w:val="22"/>
                <w:szCs w:val="22"/>
              </w:rPr>
              <w:t>an outdoor space or a light court with a minimum area of 3sqm and minimum dimension of 1m clear to the sky, not including land on an abutting lot, or</w:t>
            </w:r>
          </w:p>
          <w:p w14:paraId="342F7E6D" w14:textId="77777777" w:rsidR="00906CDB" w:rsidRPr="003A5DD7" w:rsidRDefault="00906CDB" w:rsidP="00546451">
            <w:pPr>
              <w:numPr>
                <w:ilvl w:val="0"/>
                <w:numId w:val="13"/>
              </w:numPr>
              <w:rPr>
                <w:rFonts w:ascii="Arial" w:hAnsi="Arial" w:cs="Arial"/>
                <w:i/>
                <w:sz w:val="22"/>
                <w:szCs w:val="22"/>
              </w:rPr>
            </w:pPr>
            <w:r w:rsidRPr="003A5DD7">
              <w:rPr>
                <w:rFonts w:ascii="Arial" w:hAnsi="Arial" w:cs="Arial"/>
                <w:i/>
                <w:sz w:val="22"/>
                <w:szCs w:val="22"/>
              </w:rPr>
              <w:t>a verandah provided it is open for at least one third its perimeter, or</w:t>
            </w:r>
          </w:p>
          <w:p w14:paraId="1D11F703" w14:textId="77777777" w:rsidR="00906CDB" w:rsidRPr="003A5DD7" w:rsidRDefault="00906CDB" w:rsidP="00546451">
            <w:pPr>
              <w:numPr>
                <w:ilvl w:val="0"/>
                <w:numId w:val="13"/>
              </w:numPr>
              <w:rPr>
                <w:rFonts w:ascii="Arial" w:hAnsi="Arial" w:cs="Arial"/>
                <w:i/>
                <w:sz w:val="22"/>
                <w:szCs w:val="22"/>
              </w:rPr>
            </w:pPr>
            <w:r w:rsidRPr="003A5DD7">
              <w:rPr>
                <w:rFonts w:ascii="Arial" w:hAnsi="Arial" w:cs="Arial"/>
                <w:i/>
                <w:sz w:val="22"/>
                <w:szCs w:val="22"/>
              </w:rPr>
              <w:t>a carport provided it has two or more open sides and is open for at least one third of its perimeter</w:t>
            </w:r>
          </w:p>
        </w:tc>
        <w:tc>
          <w:tcPr>
            <w:tcW w:w="709" w:type="dxa"/>
            <w:tcBorders>
              <w:top w:val="single" w:sz="4" w:space="0" w:color="auto"/>
              <w:bottom w:val="single" w:sz="4" w:space="0" w:color="auto"/>
            </w:tcBorders>
          </w:tcPr>
          <w:p w14:paraId="4578A184" w14:textId="4AE528B3" w:rsidR="00906CDB" w:rsidRPr="00A92F17" w:rsidRDefault="00A92F17" w:rsidP="00D3472E">
            <w:pPr>
              <w:ind w:left="45"/>
              <w:rPr>
                <w:rFonts w:ascii="Arial" w:hAnsi="Arial" w:cs="Arial"/>
                <w:sz w:val="22"/>
                <w:szCs w:val="22"/>
              </w:rPr>
            </w:pPr>
            <w:r w:rsidRPr="00A92F17">
              <w:rPr>
                <w:rFonts w:ascii="Arial" w:hAnsi="Arial" w:cs="Arial"/>
                <w:sz w:val="22"/>
                <w:szCs w:val="22"/>
              </w:rPr>
              <w:t>Yes</w:t>
            </w:r>
          </w:p>
          <w:p w14:paraId="3FD91B0C" w14:textId="77777777" w:rsidR="00906CDB" w:rsidRPr="00A92F17" w:rsidRDefault="00906CDB" w:rsidP="00D3472E">
            <w:pPr>
              <w:ind w:left="45"/>
              <w:rPr>
                <w:rFonts w:ascii="Arial" w:hAnsi="Arial" w:cs="Arial"/>
                <w:i/>
                <w:sz w:val="22"/>
                <w:szCs w:val="22"/>
              </w:rPr>
            </w:pPr>
          </w:p>
        </w:tc>
        <w:tc>
          <w:tcPr>
            <w:tcW w:w="2693" w:type="dxa"/>
            <w:tcBorders>
              <w:top w:val="single" w:sz="4" w:space="0" w:color="auto"/>
              <w:bottom w:val="single" w:sz="4" w:space="0" w:color="auto"/>
              <w:right w:val="single" w:sz="4" w:space="0" w:color="auto"/>
            </w:tcBorders>
          </w:tcPr>
          <w:p w14:paraId="06EF69E3" w14:textId="2BE4C16E" w:rsidR="00906CDB" w:rsidRPr="00A92F17" w:rsidRDefault="0035555C" w:rsidP="00D3472E">
            <w:pPr>
              <w:rPr>
                <w:rFonts w:ascii="Arial" w:hAnsi="Arial" w:cs="Arial"/>
                <w:sz w:val="22"/>
                <w:szCs w:val="22"/>
              </w:rPr>
            </w:pPr>
            <w:r w:rsidRPr="00A92F17">
              <w:rPr>
                <w:rFonts w:ascii="Arial" w:hAnsi="Arial" w:cs="Arial"/>
                <w:sz w:val="22"/>
                <w:szCs w:val="22"/>
              </w:rPr>
              <w:t>To comply with this Standard habitable room windows on all dwellings face an outdoor space clear to the sky and exceed the minimum requirements set by the standard.</w:t>
            </w:r>
          </w:p>
        </w:tc>
      </w:tr>
      <w:tr w:rsidR="00906CDB" w:rsidRPr="003A5DD7" w14:paraId="44F6FCCB" w14:textId="77777777" w:rsidTr="00D3472E">
        <w:tc>
          <w:tcPr>
            <w:tcW w:w="2523" w:type="dxa"/>
            <w:tcBorders>
              <w:top w:val="single" w:sz="4" w:space="0" w:color="auto"/>
              <w:left w:val="single" w:sz="4" w:space="0" w:color="auto"/>
              <w:bottom w:val="single" w:sz="4" w:space="0" w:color="auto"/>
              <w:right w:val="single" w:sz="4" w:space="0" w:color="auto"/>
            </w:tcBorders>
            <w:shd w:val="pct10" w:color="auto" w:fill="FFFFFF"/>
          </w:tcPr>
          <w:p w14:paraId="75E2C36C"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55.05-4 Private open space objective</w:t>
            </w:r>
          </w:p>
        </w:tc>
        <w:tc>
          <w:tcPr>
            <w:tcW w:w="3998" w:type="dxa"/>
            <w:tcBorders>
              <w:top w:val="single" w:sz="4" w:space="0" w:color="auto"/>
              <w:left w:val="single" w:sz="4" w:space="0" w:color="auto"/>
              <w:bottom w:val="single" w:sz="4" w:space="0" w:color="auto"/>
              <w:right w:val="single" w:sz="4" w:space="0" w:color="auto"/>
            </w:tcBorders>
            <w:shd w:val="pct10" w:color="auto" w:fill="FFFFFF"/>
          </w:tcPr>
          <w:p w14:paraId="17700EFB"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Standard B28</w:t>
            </w:r>
          </w:p>
        </w:tc>
        <w:tc>
          <w:tcPr>
            <w:tcW w:w="709" w:type="dxa"/>
            <w:tcBorders>
              <w:top w:val="single" w:sz="4" w:space="0" w:color="auto"/>
              <w:left w:val="single" w:sz="4" w:space="0" w:color="auto"/>
              <w:bottom w:val="single" w:sz="4" w:space="0" w:color="auto"/>
              <w:right w:val="single" w:sz="4" w:space="0" w:color="auto"/>
            </w:tcBorders>
            <w:shd w:val="pct10" w:color="auto" w:fill="FFFFFF"/>
          </w:tcPr>
          <w:p w14:paraId="40FB79B1"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Met</w:t>
            </w:r>
          </w:p>
        </w:tc>
        <w:tc>
          <w:tcPr>
            <w:tcW w:w="2693" w:type="dxa"/>
            <w:tcBorders>
              <w:top w:val="single" w:sz="4" w:space="0" w:color="auto"/>
              <w:left w:val="single" w:sz="4" w:space="0" w:color="auto"/>
              <w:bottom w:val="single" w:sz="4" w:space="0" w:color="auto"/>
              <w:right w:val="single" w:sz="4" w:space="0" w:color="auto"/>
            </w:tcBorders>
            <w:shd w:val="pct10" w:color="auto" w:fill="FFFFFF"/>
          </w:tcPr>
          <w:p w14:paraId="0A785239"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Comments</w:t>
            </w:r>
          </w:p>
        </w:tc>
      </w:tr>
      <w:tr w:rsidR="00906CDB" w:rsidRPr="003A5DD7" w14:paraId="51256A2E" w14:textId="77777777" w:rsidTr="00D3472E">
        <w:tc>
          <w:tcPr>
            <w:tcW w:w="2523" w:type="dxa"/>
            <w:tcBorders>
              <w:top w:val="single" w:sz="4" w:space="0" w:color="auto"/>
            </w:tcBorders>
          </w:tcPr>
          <w:p w14:paraId="524CD867" w14:textId="77777777" w:rsidR="00906CDB" w:rsidRPr="003A5DD7" w:rsidRDefault="00906CDB" w:rsidP="00D3472E">
            <w:pPr>
              <w:keepLines/>
              <w:rPr>
                <w:rFonts w:ascii="Arial" w:hAnsi="Arial" w:cs="Arial"/>
                <w:i/>
                <w:sz w:val="22"/>
                <w:szCs w:val="22"/>
              </w:rPr>
            </w:pPr>
            <w:r w:rsidRPr="003A5DD7">
              <w:rPr>
                <w:rFonts w:ascii="Arial" w:hAnsi="Arial" w:cs="Arial"/>
                <w:i/>
                <w:sz w:val="22"/>
                <w:szCs w:val="22"/>
              </w:rPr>
              <w:t>To provide adequate private open space for the reasonable recreation and service needs of residents</w:t>
            </w:r>
          </w:p>
        </w:tc>
        <w:tc>
          <w:tcPr>
            <w:tcW w:w="3998" w:type="dxa"/>
            <w:tcBorders>
              <w:top w:val="single" w:sz="4" w:space="0" w:color="auto"/>
            </w:tcBorders>
          </w:tcPr>
          <w:p w14:paraId="6916CD65" w14:textId="77777777" w:rsidR="00906CDB" w:rsidRPr="003A5DD7" w:rsidRDefault="00906CDB" w:rsidP="00D3472E">
            <w:pPr>
              <w:keepLines/>
              <w:rPr>
                <w:rFonts w:ascii="Arial" w:hAnsi="Arial" w:cs="Arial"/>
                <w:i/>
                <w:sz w:val="22"/>
                <w:szCs w:val="22"/>
              </w:rPr>
            </w:pPr>
            <w:r w:rsidRPr="003A5DD7">
              <w:rPr>
                <w:rFonts w:ascii="Arial" w:hAnsi="Arial" w:cs="Arial"/>
                <w:i/>
                <w:sz w:val="22"/>
                <w:szCs w:val="22"/>
              </w:rPr>
              <w:t>A dwelling or residential building should have private open space:</w:t>
            </w:r>
          </w:p>
          <w:p w14:paraId="2AD27DB3" w14:textId="77777777" w:rsidR="00906CDB" w:rsidRPr="003A5DD7" w:rsidRDefault="00906CDB" w:rsidP="00546451">
            <w:pPr>
              <w:keepLines/>
              <w:numPr>
                <w:ilvl w:val="0"/>
                <w:numId w:val="20"/>
              </w:numPr>
              <w:rPr>
                <w:rFonts w:ascii="Arial" w:hAnsi="Arial" w:cs="Arial"/>
                <w:i/>
                <w:sz w:val="22"/>
                <w:szCs w:val="22"/>
              </w:rPr>
            </w:pPr>
            <w:r w:rsidRPr="003A5DD7">
              <w:rPr>
                <w:rFonts w:ascii="Arial" w:hAnsi="Arial" w:cs="Arial"/>
                <w:i/>
                <w:sz w:val="22"/>
                <w:szCs w:val="22"/>
              </w:rPr>
              <w:t>an area of 40sqm, with one part secluded at the side or rear with a min area of 25sqm, a min dimension of 3m and convenient access from a living room, or</w:t>
            </w:r>
          </w:p>
          <w:p w14:paraId="682D05FB" w14:textId="77777777" w:rsidR="00906CDB" w:rsidRPr="003A5DD7" w:rsidRDefault="00906CDB" w:rsidP="00546451">
            <w:pPr>
              <w:keepLines/>
              <w:numPr>
                <w:ilvl w:val="0"/>
                <w:numId w:val="20"/>
              </w:numPr>
              <w:rPr>
                <w:rFonts w:ascii="Arial" w:hAnsi="Arial" w:cs="Arial"/>
                <w:i/>
                <w:sz w:val="22"/>
                <w:szCs w:val="22"/>
              </w:rPr>
            </w:pPr>
            <w:r w:rsidRPr="003A5DD7">
              <w:rPr>
                <w:rFonts w:ascii="Arial" w:hAnsi="Arial" w:cs="Arial"/>
                <w:i/>
                <w:sz w:val="22"/>
                <w:szCs w:val="22"/>
              </w:rPr>
              <w:lastRenderedPageBreak/>
              <w:t>a balcony of 8sqm with a min width of 1.6m and convenient access from a living room, or</w:t>
            </w:r>
          </w:p>
          <w:p w14:paraId="224B52BD" w14:textId="77777777" w:rsidR="00906CDB" w:rsidRPr="003A5DD7" w:rsidRDefault="00906CDB" w:rsidP="00546451">
            <w:pPr>
              <w:keepLines/>
              <w:numPr>
                <w:ilvl w:val="0"/>
                <w:numId w:val="20"/>
              </w:numPr>
              <w:rPr>
                <w:rFonts w:ascii="Arial" w:hAnsi="Arial" w:cs="Arial"/>
                <w:i/>
                <w:sz w:val="22"/>
                <w:szCs w:val="22"/>
              </w:rPr>
            </w:pPr>
            <w:r w:rsidRPr="003A5DD7">
              <w:rPr>
                <w:rFonts w:ascii="Arial" w:hAnsi="Arial" w:cs="Arial"/>
                <w:i/>
                <w:sz w:val="22"/>
                <w:szCs w:val="22"/>
              </w:rPr>
              <w:t>a roof-top area of 10sqm with a min width of 2m and convenient access from a living room</w:t>
            </w:r>
          </w:p>
        </w:tc>
        <w:tc>
          <w:tcPr>
            <w:tcW w:w="709" w:type="dxa"/>
            <w:tcBorders>
              <w:top w:val="single" w:sz="4" w:space="0" w:color="auto"/>
            </w:tcBorders>
          </w:tcPr>
          <w:p w14:paraId="3EB1ED5C" w14:textId="77777777" w:rsidR="00906CDB" w:rsidRPr="003A5DD7" w:rsidRDefault="00906CDB" w:rsidP="00D3472E">
            <w:pPr>
              <w:ind w:left="45"/>
              <w:rPr>
                <w:rFonts w:ascii="Arial" w:hAnsi="Arial" w:cs="Arial"/>
                <w:sz w:val="22"/>
                <w:szCs w:val="22"/>
              </w:rPr>
            </w:pPr>
            <w:r w:rsidRPr="003A5DD7">
              <w:rPr>
                <w:rFonts w:ascii="Arial" w:hAnsi="Arial" w:cs="Arial"/>
                <w:sz w:val="22"/>
                <w:szCs w:val="22"/>
              </w:rPr>
              <w:lastRenderedPageBreak/>
              <w:t>Yes</w:t>
            </w:r>
          </w:p>
          <w:p w14:paraId="4E7D20B6" w14:textId="77777777" w:rsidR="00906CDB" w:rsidRPr="003A5DD7" w:rsidRDefault="00906CDB" w:rsidP="00C32997">
            <w:pPr>
              <w:ind w:left="45"/>
              <w:rPr>
                <w:rFonts w:ascii="Arial" w:hAnsi="Arial" w:cs="Arial"/>
                <w:i/>
                <w:sz w:val="22"/>
                <w:szCs w:val="22"/>
              </w:rPr>
            </w:pPr>
          </w:p>
        </w:tc>
        <w:tc>
          <w:tcPr>
            <w:tcW w:w="2693" w:type="dxa"/>
            <w:tcBorders>
              <w:top w:val="single" w:sz="4" w:space="0" w:color="auto"/>
            </w:tcBorders>
          </w:tcPr>
          <w:p w14:paraId="315CD35D" w14:textId="51F42DCC" w:rsidR="00906CDB" w:rsidRPr="003A5DD7" w:rsidRDefault="0073323B" w:rsidP="00D3472E">
            <w:pPr>
              <w:keepLines/>
              <w:rPr>
                <w:rFonts w:ascii="Arial" w:hAnsi="Arial" w:cs="Arial"/>
                <w:sz w:val="22"/>
                <w:szCs w:val="22"/>
              </w:rPr>
            </w:pPr>
            <w:r>
              <w:rPr>
                <w:rFonts w:ascii="Arial" w:hAnsi="Arial" w:cs="Arial"/>
                <w:sz w:val="22"/>
                <w:szCs w:val="22"/>
              </w:rPr>
              <w:t xml:space="preserve">Each dwelling has 90-120 sqm which well exceeds the standard. </w:t>
            </w:r>
          </w:p>
        </w:tc>
      </w:tr>
      <w:tr w:rsidR="00906CDB" w:rsidRPr="003A5DD7" w14:paraId="56203F2D" w14:textId="77777777" w:rsidTr="00D3472E">
        <w:tc>
          <w:tcPr>
            <w:tcW w:w="2523" w:type="dxa"/>
            <w:shd w:val="pct10" w:color="auto" w:fill="FFFFFF"/>
            <w:vAlign w:val="center"/>
          </w:tcPr>
          <w:p w14:paraId="236746EC"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55.05-5 Solar access to open space objective</w:t>
            </w:r>
          </w:p>
        </w:tc>
        <w:tc>
          <w:tcPr>
            <w:tcW w:w="3998" w:type="dxa"/>
            <w:shd w:val="pct10" w:color="auto" w:fill="FFFFFF"/>
          </w:tcPr>
          <w:p w14:paraId="4C1887E7"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Standard B29</w:t>
            </w:r>
          </w:p>
        </w:tc>
        <w:tc>
          <w:tcPr>
            <w:tcW w:w="709" w:type="dxa"/>
            <w:shd w:val="pct10" w:color="auto" w:fill="FFFFFF"/>
          </w:tcPr>
          <w:p w14:paraId="64227D49"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Met</w:t>
            </w:r>
          </w:p>
        </w:tc>
        <w:tc>
          <w:tcPr>
            <w:tcW w:w="2693" w:type="dxa"/>
            <w:shd w:val="pct10" w:color="auto" w:fill="FFFFFF"/>
          </w:tcPr>
          <w:p w14:paraId="1A2D4798"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Comments</w:t>
            </w:r>
          </w:p>
        </w:tc>
      </w:tr>
      <w:tr w:rsidR="00906CDB" w:rsidRPr="003A5DD7" w14:paraId="38C6EE92" w14:textId="77777777" w:rsidTr="00D3472E">
        <w:tc>
          <w:tcPr>
            <w:tcW w:w="2523" w:type="dxa"/>
            <w:vMerge w:val="restart"/>
          </w:tcPr>
          <w:p w14:paraId="2E247A97" w14:textId="77777777" w:rsidR="00906CDB" w:rsidRPr="003A5DD7" w:rsidRDefault="00906CDB" w:rsidP="00D3472E">
            <w:pPr>
              <w:keepLines/>
              <w:rPr>
                <w:rFonts w:ascii="Arial" w:hAnsi="Arial" w:cs="Arial"/>
                <w:i/>
                <w:sz w:val="22"/>
                <w:szCs w:val="22"/>
              </w:rPr>
            </w:pPr>
            <w:r w:rsidRPr="003A5DD7">
              <w:rPr>
                <w:rFonts w:ascii="Arial" w:hAnsi="Arial" w:cs="Arial"/>
                <w:i/>
                <w:sz w:val="22"/>
                <w:szCs w:val="22"/>
              </w:rPr>
              <w:t>To allow solar access into the secluded private open space of new dwellings and residential buildings</w:t>
            </w:r>
          </w:p>
        </w:tc>
        <w:tc>
          <w:tcPr>
            <w:tcW w:w="3998" w:type="dxa"/>
          </w:tcPr>
          <w:p w14:paraId="487FB325" w14:textId="77777777" w:rsidR="00906CDB" w:rsidRPr="003A5DD7" w:rsidRDefault="00906CDB" w:rsidP="00D3472E">
            <w:pPr>
              <w:keepLines/>
              <w:rPr>
                <w:rFonts w:ascii="Arial" w:hAnsi="Arial" w:cs="Arial"/>
                <w:i/>
                <w:sz w:val="22"/>
                <w:szCs w:val="22"/>
              </w:rPr>
            </w:pPr>
            <w:r w:rsidRPr="003A5DD7">
              <w:rPr>
                <w:rFonts w:ascii="Arial" w:hAnsi="Arial" w:cs="Arial"/>
                <w:i/>
                <w:sz w:val="22"/>
                <w:szCs w:val="22"/>
              </w:rPr>
              <w:t>The private open space should be located on the north side of the dwelling or residential buildings</w:t>
            </w:r>
          </w:p>
        </w:tc>
        <w:tc>
          <w:tcPr>
            <w:tcW w:w="709" w:type="dxa"/>
          </w:tcPr>
          <w:p w14:paraId="6B4EA1EA" w14:textId="14371173" w:rsidR="00906CDB" w:rsidRPr="003A5DD7" w:rsidRDefault="00906CDB" w:rsidP="00D3472E">
            <w:pPr>
              <w:ind w:left="45"/>
              <w:rPr>
                <w:rFonts w:ascii="Arial" w:hAnsi="Arial" w:cs="Arial"/>
                <w:sz w:val="22"/>
                <w:szCs w:val="22"/>
              </w:rPr>
            </w:pPr>
            <w:r w:rsidRPr="003A5DD7">
              <w:rPr>
                <w:rFonts w:ascii="Arial" w:hAnsi="Arial" w:cs="Arial"/>
                <w:sz w:val="22"/>
                <w:szCs w:val="22"/>
              </w:rPr>
              <w:t xml:space="preserve">No </w:t>
            </w:r>
          </w:p>
          <w:p w14:paraId="42A675EF" w14:textId="77777777" w:rsidR="00906CDB" w:rsidRPr="003A5DD7" w:rsidRDefault="00906CDB" w:rsidP="00D3472E">
            <w:pPr>
              <w:ind w:left="45"/>
              <w:rPr>
                <w:rFonts w:ascii="Arial" w:hAnsi="Arial" w:cs="Arial"/>
                <w:i/>
                <w:sz w:val="22"/>
                <w:szCs w:val="22"/>
              </w:rPr>
            </w:pPr>
          </w:p>
        </w:tc>
        <w:tc>
          <w:tcPr>
            <w:tcW w:w="2693" w:type="dxa"/>
            <w:vMerge w:val="restart"/>
          </w:tcPr>
          <w:p w14:paraId="1C902068" w14:textId="77777777" w:rsidR="003F4273" w:rsidRPr="00DB17C0" w:rsidRDefault="003F4273" w:rsidP="00C47CC3">
            <w:pPr>
              <w:pStyle w:val="Default"/>
              <w:rPr>
                <w:rFonts w:ascii="Arial" w:hAnsi="Arial" w:cs="Arial"/>
                <w:sz w:val="22"/>
                <w:szCs w:val="22"/>
              </w:rPr>
            </w:pPr>
            <w:r w:rsidRPr="00DB17C0">
              <w:rPr>
                <w:rFonts w:ascii="Arial" w:hAnsi="Arial" w:cs="Arial"/>
                <w:sz w:val="22"/>
                <w:szCs w:val="22"/>
              </w:rPr>
              <w:t xml:space="preserve">The main section of the secluded private open space was unable to be located on the north side of the dwelling due to the unfavourable orientation of the site. Notwithstanding this, the SPOS receives good solar access for half of the day. </w:t>
            </w:r>
          </w:p>
          <w:p w14:paraId="07072945" w14:textId="6037F971" w:rsidR="00906CDB" w:rsidRPr="003A5DD7" w:rsidRDefault="003F4273" w:rsidP="00C47CC3">
            <w:pPr>
              <w:keepLines/>
              <w:rPr>
                <w:rFonts w:ascii="Arial" w:hAnsi="Arial" w:cs="Arial"/>
                <w:sz w:val="22"/>
                <w:szCs w:val="22"/>
              </w:rPr>
            </w:pPr>
            <w:r w:rsidRPr="00DB17C0">
              <w:rPr>
                <w:rFonts w:ascii="Arial" w:hAnsi="Arial" w:cs="Arial"/>
                <w:sz w:val="22"/>
                <w:szCs w:val="22"/>
              </w:rPr>
              <w:t>Additionally, as a form of offset to the poor orientation, the SPOS proposed for each dwelling was increased in area and in minimum width to provide an increased amount of SPOS that receives sunlight.</w:t>
            </w:r>
          </w:p>
        </w:tc>
      </w:tr>
      <w:tr w:rsidR="00906CDB" w:rsidRPr="003A5DD7" w14:paraId="4B29513B" w14:textId="77777777" w:rsidTr="00D3472E">
        <w:tc>
          <w:tcPr>
            <w:tcW w:w="2523" w:type="dxa"/>
            <w:vMerge/>
          </w:tcPr>
          <w:p w14:paraId="42BB1AD9" w14:textId="77777777" w:rsidR="00906CDB" w:rsidRPr="003A5DD7" w:rsidRDefault="00906CDB" w:rsidP="00D3472E">
            <w:pPr>
              <w:keepLines/>
              <w:rPr>
                <w:rFonts w:ascii="Arial" w:hAnsi="Arial" w:cs="Arial"/>
                <w:i/>
                <w:sz w:val="22"/>
                <w:szCs w:val="22"/>
              </w:rPr>
            </w:pPr>
          </w:p>
        </w:tc>
        <w:tc>
          <w:tcPr>
            <w:tcW w:w="3998" w:type="dxa"/>
          </w:tcPr>
          <w:p w14:paraId="1F01DF6F" w14:textId="77777777" w:rsidR="00906CDB" w:rsidRPr="003A5DD7" w:rsidRDefault="00906CDB" w:rsidP="00D3472E">
            <w:pPr>
              <w:keepLines/>
              <w:rPr>
                <w:rFonts w:ascii="Arial" w:hAnsi="Arial" w:cs="Arial"/>
                <w:i/>
                <w:sz w:val="22"/>
                <w:szCs w:val="22"/>
              </w:rPr>
            </w:pPr>
            <w:r w:rsidRPr="003A5DD7">
              <w:rPr>
                <w:rFonts w:ascii="Arial" w:hAnsi="Arial" w:cs="Arial"/>
                <w:i/>
                <w:sz w:val="22"/>
                <w:szCs w:val="22"/>
              </w:rPr>
              <w:t>The southern boundary of secluded private open space should be set back from any wall on the north of the space at least (2 + 0.9h) metres, where ‘h’ is the height of the wall</w:t>
            </w:r>
          </w:p>
          <w:p w14:paraId="25E56EAE" w14:textId="77777777" w:rsidR="00906CDB" w:rsidRPr="003A5DD7" w:rsidRDefault="00906CDB" w:rsidP="00D3472E">
            <w:pPr>
              <w:keepLines/>
              <w:rPr>
                <w:rFonts w:ascii="Arial" w:hAnsi="Arial" w:cs="Arial"/>
                <w:sz w:val="22"/>
                <w:szCs w:val="22"/>
              </w:rPr>
            </w:pPr>
            <w:r w:rsidRPr="003A5DD7">
              <w:rPr>
                <w:rFonts w:ascii="Arial" w:hAnsi="Arial" w:cs="Arial"/>
                <w:sz w:val="22"/>
                <w:szCs w:val="22"/>
              </w:rPr>
              <w:t>Refer to Diagram B29</w:t>
            </w:r>
          </w:p>
        </w:tc>
        <w:tc>
          <w:tcPr>
            <w:tcW w:w="709" w:type="dxa"/>
          </w:tcPr>
          <w:p w14:paraId="6DD3DC61" w14:textId="77777777" w:rsidR="00906CDB" w:rsidRPr="003A5DD7" w:rsidRDefault="00906CDB" w:rsidP="00D3472E">
            <w:pPr>
              <w:ind w:left="45"/>
              <w:rPr>
                <w:rFonts w:ascii="Arial" w:hAnsi="Arial" w:cs="Arial"/>
                <w:sz w:val="22"/>
                <w:szCs w:val="22"/>
              </w:rPr>
            </w:pPr>
            <w:r w:rsidRPr="003A5DD7">
              <w:rPr>
                <w:rFonts w:ascii="Arial" w:hAnsi="Arial" w:cs="Arial"/>
                <w:sz w:val="22"/>
                <w:szCs w:val="22"/>
              </w:rPr>
              <w:t>Yes</w:t>
            </w:r>
          </w:p>
          <w:p w14:paraId="510A9AE3" w14:textId="77777777" w:rsidR="00906CDB" w:rsidRPr="003A5DD7" w:rsidRDefault="00906CDB" w:rsidP="003C0418">
            <w:pPr>
              <w:ind w:left="45"/>
              <w:rPr>
                <w:rFonts w:ascii="Arial" w:hAnsi="Arial" w:cs="Arial"/>
                <w:i/>
                <w:sz w:val="22"/>
                <w:szCs w:val="22"/>
              </w:rPr>
            </w:pPr>
          </w:p>
        </w:tc>
        <w:tc>
          <w:tcPr>
            <w:tcW w:w="2693" w:type="dxa"/>
            <w:vMerge/>
          </w:tcPr>
          <w:p w14:paraId="1EE4D0C1" w14:textId="77777777" w:rsidR="00906CDB" w:rsidRPr="003A5DD7" w:rsidRDefault="00906CDB" w:rsidP="00D3472E">
            <w:pPr>
              <w:keepLines/>
              <w:rPr>
                <w:rFonts w:ascii="Arial" w:hAnsi="Arial" w:cs="Arial"/>
                <w:sz w:val="22"/>
                <w:szCs w:val="22"/>
              </w:rPr>
            </w:pPr>
          </w:p>
        </w:tc>
      </w:tr>
      <w:tr w:rsidR="00906CDB" w:rsidRPr="003A5DD7" w14:paraId="5C6D40CA" w14:textId="77777777" w:rsidTr="00D3472E">
        <w:tc>
          <w:tcPr>
            <w:tcW w:w="2523" w:type="dxa"/>
            <w:shd w:val="pct10" w:color="auto" w:fill="FFFFFF"/>
          </w:tcPr>
          <w:p w14:paraId="0B1E2B77"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55.05-6 Storage objective</w:t>
            </w:r>
          </w:p>
        </w:tc>
        <w:tc>
          <w:tcPr>
            <w:tcW w:w="3998" w:type="dxa"/>
            <w:shd w:val="pct10" w:color="auto" w:fill="FFFFFF"/>
          </w:tcPr>
          <w:p w14:paraId="1F761E58"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Standard B30</w:t>
            </w:r>
          </w:p>
        </w:tc>
        <w:tc>
          <w:tcPr>
            <w:tcW w:w="709" w:type="dxa"/>
            <w:shd w:val="pct10" w:color="auto" w:fill="FFFFFF"/>
          </w:tcPr>
          <w:p w14:paraId="1176CC98"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Met</w:t>
            </w:r>
          </w:p>
        </w:tc>
        <w:tc>
          <w:tcPr>
            <w:tcW w:w="2693" w:type="dxa"/>
            <w:shd w:val="pct10" w:color="auto" w:fill="FFFFFF"/>
          </w:tcPr>
          <w:p w14:paraId="1593A6A8"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Comments</w:t>
            </w:r>
          </w:p>
        </w:tc>
      </w:tr>
      <w:tr w:rsidR="00906CDB" w:rsidRPr="003A5DD7" w14:paraId="41A2659B" w14:textId="77777777" w:rsidTr="00D3472E">
        <w:tc>
          <w:tcPr>
            <w:tcW w:w="2523" w:type="dxa"/>
          </w:tcPr>
          <w:p w14:paraId="665B6357" w14:textId="77777777" w:rsidR="00906CDB" w:rsidRPr="003A5DD7" w:rsidRDefault="00906CDB" w:rsidP="00D3472E">
            <w:pPr>
              <w:keepLines/>
              <w:rPr>
                <w:rFonts w:ascii="Arial" w:hAnsi="Arial" w:cs="Arial"/>
                <w:i/>
                <w:sz w:val="22"/>
                <w:szCs w:val="22"/>
              </w:rPr>
            </w:pPr>
            <w:r w:rsidRPr="003A5DD7">
              <w:rPr>
                <w:rFonts w:ascii="Arial" w:hAnsi="Arial" w:cs="Arial"/>
                <w:i/>
                <w:sz w:val="22"/>
                <w:szCs w:val="22"/>
              </w:rPr>
              <w:t>To provide adequate storage facilities for each dwelling</w:t>
            </w:r>
          </w:p>
        </w:tc>
        <w:tc>
          <w:tcPr>
            <w:tcW w:w="3998" w:type="dxa"/>
          </w:tcPr>
          <w:p w14:paraId="5AFEF844" w14:textId="77777777" w:rsidR="00906CDB" w:rsidRPr="003A5DD7" w:rsidRDefault="00906CDB" w:rsidP="00D3472E">
            <w:pPr>
              <w:keepLines/>
              <w:rPr>
                <w:rFonts w:ascii="Arial" w:hAnsi="Arial" w:cs="Arial"/>
                <w:i/>
                <w:sz w:val="22"/>
                <w:szCs w:val="22"/>
              </w:rPr>
            </w:pPr>
            <w:r w:rsidRPr="003A5DD7">
              <w:rPr>
                <w:rFonts w:ascii="Arial" w:hAnsi="Arial" w:cs="Arial"/>
                <w:i/>
                <w:sz w:val="22"/>
                <w:szCs w:val="22"/>
              </w:rPr>
              <w:t>Each dwelling should have convenient access to at least 6m</w:t>
            </w:r>
            <w:r w:rsidRPr="003A5DD7">
              <w:rPr>
                <w:rFonts w:ascii="Arial" w:hAnsi="Arial" w:cs="Arial"/>
                <w:i/>
                <w:sz w:val="22"/>
                <w:szCs w:val="22"/>
                <w:vertAlign w:val="superscript"/>
              </w:rPr>
              <w:t>3</w:t>
            </w:r>
            <w:r w:rsidRPr="003A5DD7">
              <w:rPr>
                <w:rFonts w:ascii="Arial" w:hAnsi="Arial" w:cs="Arial"/>
                <w:i/>
                <w:sz w:val="22"/>
                <w:szCs w:val="22"/>
              </w:rPr>
              <w:t xml:space="preserve"> of externally accessible, secure storage space</w:t>
            </w:r>
          </w:p>
        </w:tc>
        <w:tc>
          <w:tcPr>
            <w:tcW w:w="709" w:type="dxa"/>
          </w:tcPr>
          <w:p w14:paraId="0287259E" w14:textId="77777777" w:rsidR="00906CDB" w:rsidRPr="003A5DD7" w:rsidRDefault="00906CDB" w:rsidP="00D3472E">
            <w:pPr>
              <w:ind w:left="45"/>
              <w:rPr>
                <w:rFonts w:ascii="Arial" w:hAnsi="Arial" w:cs="Arial"/>
                <w:sz w:val="22"/>
                <w:szCs w:val="22"/>
              </w:rPr>
            </w:pPr>
            <w:r w:rsidRPr="003A5DD7">
              <w:rPr>
                <w:rFonts w:ascii="Arial" w:hAnsi="Arial" w:cs="Arial"/>
                <w:sz w:val="22"/>
                <w:szCs w:val="22"/>
              </w:rPr>
              <w:t>Yes</w:t>
            </w:r>
          </w:p>
          <w:p w14:paraId="3C6B4088" w14:textId="77777777" w:rsidR="00906CDB" w:rsidRPr="003A5DD7" w:rsidRDefault="00906CDB" w:rsidP="00544EBD">
            <w:pPr>
              <w:ind w:left="45"/>
              <w:rPr>
                <w:rFonts w:ascii="Arial" w:hAnsi="Arial" w:cs="Arial"/>
                <w:i/>
                <w:sz w:val="22"/>
                <w:szCs w:val="22"/>
              </w:rPr>
            </w:pPr>
          </w:p>
        </w:tc>
        <w:tc>
          <w:tcPr>
            <w:tcW w:w="2693" w:type="dxa"/>
          </w:tcPr>
          <w:p w14:paraId="79976FA1" w14:textId="5998C1F3" w:rsidR="00906CDB" w:rsidRPr="00544EBD" w:rsidRDefault="00544EBD" w:rsidP="00D3472E">
            <w:pPr>
              <w:keepLines/>
              <w:rPr>
                <w:rFonts w:ascii="Arial" w:hAnsi="Arial" w:cs="Arial"/>
                <w:sz w:val="22"/>
                <w:szCs w:val="22"/>
              </w:rPr>
            </w:pPr>
            <w:r w:rsidRPr="00544EBD">
              <w:rPr>
                <w:rFonts w:ascii="Arial" w:hAnsi="Arial" w:cs="Arial"/>
                <w:sz w:val="22"/>
                <w:szCs w:val="22"/>
              </w:rPr>
              <w:t xml:space="preserve">Each dwelling has an external shed providing at least 6 cubic metres of storage area. </w:t>
            </w:r>
          </w:p>
        </w:tc>
      </w:tr>
    </w:tbl>
    <w:p w14:paraId="0E20B75D" w14:textId="77777777" w:rsidR="00906CDB" w:rsidRPr="003A5DD7" w:rsidRDefault="00906CDB" w:rsidP="00906CDB">
      <w:pPr>
        <w:rPr>
          <w:rFonts w:ascii="Arial" w:hAnsi="Arial" w:cs="Arial"/>
          <w:b/>
          <w:sz w:val="22"/>
          <w:szCs w:val="22"/>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3"/>
        <w:gridCol w:w="3998"/>
        <w:gridCol w:w="709"/>
        <w:gridCol w:w="2693"/>
      </w:tblGrid>
      <w:tr w:rsidR="00906CDB" w:rsidRPr="003A5DD7" w14:paraId="1ECE4A67" w14:textId="77777777" w:rsidTr="00D3472E">
        <w:tc>
          <w:tcPr>
            <w:tcW w:w="2523" w:type="dxa"/>
            <w:shd w:val="pct10" w:color="auto" w:fill="FFFFFF"/>
          </w:tcPr>
          <w:p w14:paraId="18272C46"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55.06-1 Design detail objective</w:t>
            </w:r>
          </w:p>
        </w:tc>
        <w:tc>
          <w:tcPr>
            <w:tcW w:w="3998" w:type="dxa"/>
            <w:tcBorders>
              <w:bottom w:val="single" w:sz="4" w:space="0" w:color="auto"/>
            </w:tcBorders>
            <w:shd w:val="pct10" w:color="auto" w:fill="FFFFFF"/>
          </w:tcPr>
          <w:p w14:paraId="31DA49D4"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Standard B31</w:t>
            </w:r>
          </w:p>
        </w:tc>
        <w:tc>
          <w:tcPr>
            <w:tcW w:w="709" w:type="dxa"/>
            <w:tcBorders>
              <w:bottom w:val="single" w:sz="4" w:space="0" w:color="auto"/>
            </w:tcBorders>
            <w:shd w:val="pct10" w:color="auto" w:fill="FFFFFF"/>
          </w:tcPr>
          <w:p w14:paraId="1E4F2009"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Met</w:t>
            </w:r>
          </w:p>
        </w:tc>
        <w:tc>
          <w:tcPr>
            <w:tcW w:w="2693" w:type="dxa"/>
            <w:tcBorders>
              <w:bottom w:val="single" w:sz="4" w:space="0" w:color="auto"/>
            </w:tcBorders>
            <w:shd w:val="pct10" w:color="auto" w:fill="FFFFFF"/>
          </w:tcPr>
          <w:p w14:paraId="5C8CC0D3"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Comments</w:t>
            </w:r>
          </w:p>
        </w:tc>
      </w:tr>
      <w:tr w:rsidR="00906CDB" w:rsidRPr="003A5DD7" w14:paraId="26A267A6" w14:textId="77777777" w:rsidTr="00D3472E">
        <w:tc>
          <w:tcPr>
            <w:tcW w:w="2523" w:type="dxa"/>
            <w:vMerge w:val="restart"/>
          </w:tcPr>
          <w:p w14:paraId="6B090C89" w14:textId="77777777" w:rsidR="00906CDB" w:rsidRPr="003A5DD7" w:rsidRDefault="00906CDB" w:rsidP="00D3472E">
            <w:pPr>
              <w:keepLines/>
              <w:rPr>
                <w:rFonts w:ascii="Arial" w:hAnsi="Arial" w:cs="Arial"/>
                <w:i/>
                <w:sz w:val="22"/>
                <w:szCs w:val="22"/>
              </w:rPr>
            </w:pPr>
            <w:r w:rsidRPr="003A5DD7">
              <w:rPr>
                <w:rFonts w:ascii="Arial" w:hAnsi="Arial" w:cs="Arial"/>
                <w:i/>
                <w:sz w:val="22"/>
                <w:szCs w:val="22"/>
              </w:rPr>
              <w:t>To encourage design detail that respects the existing or preferred neighbourhood character</w:t>
            </w:r>
          </w:p>
        </w:tc>
        <w:tc>
          <w:tcPr>
            <w:tcW w:w="3998" w:type="dxa"/>
            <w:shd w:val="clear" w:color="auto" w:fill="auto"/>
          </w:tcPr>
          <w:p w14:paraId="5532C9AC" w14:textId="77777777" w:rsidR="00906CDB" w:rsidRPr="003A5DD7" w:rsidRDefault="00906CDB" w:rsidP="00D3472E">
            <w:pPr>
              <w:keepLines/>
              <w:ind w:left="28"/>
              <w:rPr>
                <w:rFonts w:ascii="Arial" w:hAnsi="Arial" w:cs="Arial"/>
                <w:i/>
                <w:sz w:val="22"/>
                <w:szCs w:val="22"/>
              </w:rPr>
            </w:pPr>
            <w:r w:rsidRPr="003A5DD7">
              <w:rPr>
                <w:rFonts w:ascii="Arial" w:hAnsi="Arial" w:cs="Arial"/>
                <w:i/>
                <w:sz w:val="22"/>
                <w:szCs w:val="22"/>
              </w:rPr>
              <w:t xml:space="preserve">The design of buildings, including: </w:t>
            </w:r>
          </w:p>
          <w:p w14:paraId="186FA686" w14:textId="77777777" w:rsidR="00906CDB" w:rsidRPr="003A5DD7" w:rsidRDefault="00906CDB" w:rsidP="00546451">
            <w:pPr>
              <w:keepLines/>
              <w:numPr>
                <w:ilvl w:val="0"/>
                <w:numId w:val="10"/>
              </w:numPr>
              <w:ind w:left="314" w:hanging="284"/>
              <w:contextualSpacing/>
              <w:rPr>
                <w:rFonts w:ascii="Arial" w:hAnsi="Arial" w:cs="Arial"/>
                <w:i/>
                <w:sz w:val="22"/>
                <w:szCs w:val="22"/>
              </w:rPr>
            </w:pPr>
            <w:r w:rsidRPr="003A5DD7">
              <w:rPr>
                <w:rFonts w:ascii="Arial" w:hAnsi="Arial" w:cs="Arial"/>
                <w:i/>
                <w:sz w:val="22"/>
                <w:szCs w:val="22"/>
              </w:rPr>
              <w:t xml:space="preserve">Facade articulation and detailing, </w:t>
            </w:r>
          </w:p>
          <w:p w14:paraId="0E5430C2" w14:textId="77777777" w:rsidR="00906CDB" w:rsidRPr="003A5DD7" w:rsidRDefault="00906CDB" w:rsidP="00546451">
            <w:pPr>
              <w:keepLines/>
              <w:numPr>
                <w:ilvl w:val="0"/>
                <w:numId w:val="10"/>
              </w:numPr>
              <w:ind w:left="314" w:hanging="284"/>
              <w:contextualSpacing/>
              <w:rPr>
                <w:rFonts w:ascii="Arial" w:hAnsi="Arial" w:cs="Arial"/>
                <w:i/>
                <w:sz w:val="22"/>
                <w:szCs w:val="22"/>
              </w:rPr>
            </w:pPr>
            <w:r w:rsidRPr="003A5DD7">
              <w:rPr>
                <w:rFonts w:ascii="Arial" w:hAnsi="Arial" w:cs="Arial"/>
                <w:i/>
                <w:sz w:val="22"/>
                <w:szCs w:val="22"/>
              </w:rPr>
              <w:t xml:space="preserve">Window and door proportions, </w:t>
            </w:r>
          </w:p>
          <w:p w14:paraId="4EDF404B" w14:textId="77777777" w:rsidR="00906CDB" w:rsidRPr="003A5DD7" w:rsidRDefault="00906CDB" w:rsidP="00546451">
            <w:pPr>
              <w:keepLines/>
              <w:numPr>
                <w:ilvl w:val="0"/>
                <w:numId w:val="10"/>
              </w:numPr>
              <w:ind w:left="314" w:hanging="284"/>
              <w:contextualSpacing/>
              <w:rPr>
                <w:rFonts w:ascii="Arial" w:hAnsi="Arial" w:cs="Arial"/>
                <w:i/>
                <w:sz w:val="22"/>
                <w:szCs w:val="22"/>
              </w:rPr>
            </w:pPr>
            <w:r w:rsidRPr="003A5DD7">
              <w:rPr>
                <w:rFonts w:ascii="Arial" w:hAnsi="Arial" w:cs="Arial"/>
                <w:i/>
                <w:sz w:val="22"/>
                <w:szCs w:val="22"/>
              </w:rPr>
              <w:t xml:space="preserve">Roof form, and </w:t>
            </w:r>
          </w:p>
          <w:p w14:paraId="65B25177" w14:textId="77777777" w:rsidR="00906CDB" w:rsidRPr="003A5DD7" w:rsidRDefault="00906CDB" w:rsidP="00546451">
            <w:pPr>
              <w:keepLines/>
              <w:numPr>
                <w:ilvl w:val="0"/>
                <w:numId w:val="10"/>
              </w:numPr>
              <w:ind w:left="314" w:hanging="284"/>
              <w:contextualSpacing/>
              <w:rPr>
                <w:rFonts w:ascii="Arial" w:hAnsi="Arial" w:cs="Arial"/>
                <w:i/>
                <w:sz w:val="22"/>
                <w:szCs w:val="22"/>
              </w:rPr>
            </w:pPr>
            <w:r w:rsidRPr="003A5DD7">
              <w:rPr>
                <w:rFonts w:ascii="Arial" w:hAnsi="Arial" w:cs="Arial"/>
                <w:i/>
                <w:sz w:val="22"/>
                <w:szCs w:val="22"/>
              </w:rPr>
              <w:t xml:space="preserve">Verandahs, eaves and parapets, </w:t>
            </w:r>
          </w:p>
          <w:p w14:paraId="04EC225E" w14:textId="77777777" w:rsidR="00906CDB" w:rsidRPr="003A5DD7" w:rsidRDefault="00906CDB" w:rsidP="00D3472E">
            <w:pPr>
              <w:keepLines/>
              <w:ind w:left="28"/>
              <w:rPr>
                <w:rFonts w:ascii="Arial" w:hAnsi="Arial" w:cs="Arial"/>
                <w:i/>
                <w:sz w:val="22"/>
                <w:szCs w:val="22"/>
              </w:rPr>
            </w:pPr>
            <w:r w:rsidRPr="003A5DD7">
              <w:rPr>
                <w:rFonts w:ascii="Arial" w:hAnsi="Arial" w:cs="Arial"/>
                <w:i/>
                <w:sz w:val="22"/>
                <w:szCs w:val="22"/>
              </w:rPr>
              <w:t xml:space="preserve">should respect the existing or preferred neighbourhood character. </w:t>
            </w:r>
          </w:p>
        </w:tc>
        <w:tc>
          <w:tcPr>
            <w:tcW w:w="709" w:type="dxa"/>
            <w:shd w:val="clear" w:color="auto" w:fill="auto"/>
          </w:tcPr>
          <w:p w14:paraId="71EF2558" w14:textId="77777777" w:rsidR="00906CDB" w:rsidRPr="003A5DD7" w:rsidRDefault="00906CDB" w:rsidP="00D3472E">
            <w:pPr>
              <w:ind w:left="45"/>
              <w:rPr>
                <w:rFonts w:ascii="Arial" w:hAnsi="Arial" w:cs="Arial"/>
                <w:sz w:val="22"/>
                <w:szCs w:val="22"/>
              </w:rPr>
            </w:pPr>
            <w:r w:rsidRPr="003A5DD7">
              <w:rPr>
                <w:rFonts w:ascii="Arial" w:hAnsi="Arial" w:cs="Arial"/>
                <w:sz w:val="22"/>
                <w:szCs w:val="22"/>
              </w:rPr>
              <w:t>Yes</w:t>
            </w:r>
          </w:p>
          <w:p w14:paraId="7498290E" w14:textId="77777777" w:rsidR="00906CDB" w:rsidRPr="003A5DD7" w:rsidRDefault="00906CDB" w:rsidP="00086C27">
            <w:pPr>
              <w:ind w:left="45"/>
              <w:rPr>
                <w:rFonts w:ascii="Arial" w:hAnsi="Arial" w:cs="Arial"/>
                <w:i/>
                <w:sz w:val="22"/>
                <w:szCs w:val="22"/>
              </w:rPr>
            </w:pPr>
          </w:p>
        </w:tc>
        <w:tc>
          <w:tcPr>
            <w:tcW w:w="2693" w:type="dxa"/>
            <w:vMerge w:val="restart"/>
            <w:shd w:val="clear" w:color="auto" w:fill="auto"/>
          </w:tcPr>
          <w:p w14:paraId="5DF59E14" w14:textId="77777777" w:rsidR="00336127" w:rsidRPr="00207795" w:rsidRDefault="00336127" w:rsidP="00336127">
            <w:pPr>
              <w:keepLines/>
              <w:rPr>
                <w:rFonts w:ascii="Arial" w:hAnsi="Arial" w:cs="Arial"/>
                <w:sz w:val="22"/>
                <w:szCs w:val="22"/>
              </w:rPr>
            </w:pPr>
            <w:r w:rsidRPr="00207795">
              <w:rPr>
                <w:rFonts w:ascii="Arial" w:hAnsi="Arial" w:cs="Arial"/>
                <w:sz w:val="22"/>
                <w:szCs w:val="22"/>
              </w:rPr>
              <w:t>It is submitted that the designs have considered the existing neighbourhood character. This includes; similar articulation and sizing to the surrounding dwellings, single storey dwellings with pitched roofs, habitable rooms facing the street, neutral tones as seen in the neighbourhood, and an evident distinction between the porch and the house.</w:t>
            </w:r>
          </w:p>
          <w:p w14:paraId="2BB277BB" w14:textId="77777777" w:rsidR="00086C27" w:rsidRPr="00207795" w:rsidRDefault="00086C27" w:rsidP="00086C27">
            <w:pPr>
              <w:keepLines/>
              <w:rPr>
                <w:rFonts w:ascii="Arial" w:hAnsi="Arial" w:cs="Arial"/>
                <w:sz w:val="22"/>
                <w:szCs w:val="22"/>
              </w:rPr>
            </w:pPr>
          </w:p>
          <w:p w14:paraId="372DED91" w14:textId="77777777" w:rsidR="00A25944" w:rsidRDefault="00086C27" w:rsidP="00086C27">
            <w:pPr>
              <w:keepLines/>
              <w:rPr>
                <w:rFonts w:ascii="Arial" w:hAnsi="Arial" w:cs="Arial"/>
                <w:sz w:val="22"/>
                <w:szCs w:val="22"/>
              </w:rPr>
            </w:pPr>
            <w:r>
              <w:rPr>
                <w:rFonts w:ascii="Arial" w:hAnsi="Arial" w:cs="Arial"/>
                <w:sz w:val="22"/>
                <w:szCs w:val="22"/>
              </w:rPr>
              <w:t>To address concerns raised in the Notification process, a</w:t>
            </w:r>
            <w:r w:rsidRPr="00207795">
              <w:rPr>
                <w:rFonts w:ascii="Arial" w:hAnsi="Arial" w:cs="Arial"/>
                <w:sz w:val="22"/>
                <w:szCs w:val="22"/>
              </w:rPr>
              <w:t xml:space="preserve"> permit condition is recommended which requires the enhancement of the front facades, using an improved materiality, which complements the surrounding area to the satisfaction of Council</w:t>
            </w:r>
            <w:r w:rsidR="00336127">
              <w:rPr>
                <w:rFonts w:ascii="Arial" w:hAnsi="Arial" w:cs="Arial"/>
                <w:sz w:val="22"/>
                <w:szCs w:val="22"/>
              </w:rPr>
              <w:t>.</w:t>
            </w:r>
          </w:p>
          <w:p w14:paraId="23075CCA" w14:textId="77777777" w:rsidR="00336127" w:rsidRDefault="00336127" w:rsidP="00086C27">
            <w:pPr>
              <w:keepLines/>
              <w:rPr>
                <w:rFonts w:ascii="Arial" w:hAnsi="Arial" w:cs="Arial"/>
                <w:sz w:val="22"/>
                <w:szCs w:val="22"/>
              </w:rPr>
            </w:pPr>
          </w:p>
          <w:p w14:paraId="0C6C0256" w14:textId="6F5FDFDB" w:rsidR="00336127" w:rsidRPr="003A5DD7" w:rsidRDefault="00336127" w:rsidP="00086C27">
            <w:pPr>
              <w:keepLines/>
              <w:rPr>
                <w:rFonts w:ascii="Arial" w:hAnsi="Arial" w:cs="Arial"/>
                <w:sz w:val="22"/>
                <w:szCs w:val="22"/>
              </w:rPr>
            </w:pPr>
            <w:r>
              <w:rPr>
                <w:rFonts w:ascii="Arial" w:hAnsi="Arial" w:cs="Arial"/>
                <w:sz w:val="22"/>
                <w:szCs w:val="22"/>
              </w:rPr>
              <w:t>The garages</w:t>
            </w:r>
            <w:r w:rsidR="004F2434">
              <w:rPr>
                <w:rFonts w:ascii="Arial" w:hAnsi="Arial" w:cs="Arial"/>
                <w:sz w:val="22"/>
                <w:szCs w:val="22"/>
              </w:rPr>
              <w:t xml:space="preserve"> are built into the dwelling footprint and so provide a</w:t>
            </w:r>
            <w:r w:rsidR="006E4B15">
              <w:rPr>
                <w:rFonts w:ascii="Arial" w:hAnsi="Arial" w:cs="Arial"/>
                <w:sz w:val="22"/>
                <w:szCs w:val="22"/>
              </w:rPr>
              <w:t xml:space="preserve"> less obtrusive option. </w:t>
            </w:r>
          </w:p>
        </w:tc>
      </w:tr>
      <w:tr w:rsidR="00906CDB" w:rsidRPr="003A5DD7" w14:paraId="172CB0DD" w14:textId="77777777" w:rsidTr="00D3472E">
        <w:tc>
          <w:tcPr>
            <w:tcW w:w="2523" w:type="dxa"/>
            <w:vMerge/>
          </w:tcPr>
          <w:p w14:paraId="3F6F0CF1" w14:textId="77777777" w:rsidR="00906CDB" w:rsidRPr="003A5DD7" w:rsidRDefault="00906CDB" w:rsidP="00D3472E">
            <w:pPr>
              <w:rPr>
                <w:rFonts w:ascii="Arial" w:hAnsi="Arial" w:cs="Arial"/>
                <w:i/>
                <w:sz w:val="22"/>
                <w:szCs w:val="22"/>
              </w:rPr>
            </w:pPr>
          </w:p>
        </w:tc>
        <w:tc>
          <w:tcPr>
            <w:tcW w:w="3998" w:type="dxa"/>
          </w:tcPr>
          <w:p w14:paraId="225057E3" w14:textId="77777777" w:rsidR="00906CDB" w:rsidRPr="003A5DD7" w:rsidRDefault="00906CDB" w:rsidP="00D3472E">
            <w:pPr>
              <w:rPr>
                <w:rFonts w:ascii="Arial" w:hAnsi="Arial" w:cs="Arial"/>
                <w:i/>
                <w:sz w:val="22"/>
                <w:szCs w:val="22"/>
              </w:rPr>
            </w:pPr>
            <w:r w:rsidRPr="003A5DD7">
              <w:rPr>
                <w:rFonts w:ascii="Arial" w:hAnsi="Arial" w:cs="Arial"/>
                <w:i/>
                <w:sz w:val="22"/>
                <w:szCs w:val="22"/>
              </w:rPr>
              <w:t>Garages and carports should be visually compatible with the development and the existing or preferred neighbourhood character</w:t>
            </w:r>
          </w:p>
        </w:tc>
        <w:tc>
          <w:tcPr>
            <w:tcW w:w="709" w:type="dxa"/>
          </w:tcPr>
          <w:p w14:paraId="7F486D3D" w14:textId="77777777" w:rsidR="00906CDB" w:rsidRPr="003A5DD7" w:rsidRDefault="00906CDB" w:rsidP="00D3472E">
            <w:pPr>
              <w:ind w:left="45"/>
              <w:rPr>
                <w:rFonts w:ascii="Arial" w:hAnsi="Arial" w:cs="Arial"/>
                <w:sz w:val="22"/>
                <w:szCs w:val="22"/>
              </w:rPr>
            </w:pPr>
            <w:r w:rsidRPr="003A5DD7">
              <w:rPr>
                <w:rFonts w:ascii="Arial" w:hAnsi="Arial" w:cs="Arial"/>
                <w:sz w:val="22"/>
                <w:szCs w:val="22"/>
              </w:rPr>
              <w:t>Yes</w:t>
            </w:r>
          </w:p>
          <w:p w14:paraId="7433C8CB" w14:textId="77777777" w:rsidR="00906CDB" w:rsidRPr="003A5DD7" w:rsidRDefault="00906CDB" w:rsidP="00086C27">
            <w:pPr>
              <w:ind w:left="45"/>
              <w:rPr>
                <w:rFonts w:ascii="Arial" w:hAnsi="Arial" w:cs="Arial"/>
                <w:i/>
                <w:sz w:val="22"/>
                <w:szCs w:val="22"/>
              </w:rPr>
            </w:pPr>
          </w:p>
        </w:tc>
        <w:tc>
          <w:tcPr>
            <w:tcW w:w="2693" w:type="dxa"/>
            <w:vMerge/>
          </w:tcPr>
          <w:p w14:paraId="01AAF95A" w14:textId="77777777" w:rsidR="00906CDB" w:rsidRPr="003A5DD7" w:rsidRDefault="00906CDB" w:rsidP="00D3472E">
            <w:pPr>
              <w:rPr>
                <w:rFonts w:ascii="Arial" w:hAnsi="Arial" w:cs="Arial"/>
                <w:sz w:val="22"/>
                <w:szCs w:val="22"/>
              </w:rPr>
            </w:pPr>
          </w:p>
        </w:tc>
      </w:tr>
      <w:tr w:rsidR="00906CDB" w:rsidRPr="003A5DD7" w14:paraId="1DBA2265" w14:textId="77777777" w:rsidTr="00D3472E">
        <w:tc>
          <w:tcPr>
            <w:tcW w:w="2523" w:type="dxa"/>
            <w:tcBorders>
              <w:bottom w:val="nil"/>
            </w:tcBorders>
            <w:shd w:val="pct10" w:color="auto" w:fill="FFFFFF"/>
          </w:tcPr>
          <w:p w14:paraId="2889C67C"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55.06-2 Front fences objective</w:t>
            </w:r>
          </w:p>
        </w:tc>
        <w:tc>
          <w:tcPr>
            <w:tcW w:w="3998" w:type="dxa"/>
            <w:tcBorders>
              <w:bottom w:val="nil"/>
            </w:tcBorders>
            <w:shd w:val="pct10" w:color="auto" w:fill="FFFFFF"/>
          </w:tcPr>
          <w:p w14:paraId="4890565E"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Standard B32</w:t>
            </w:r>
          </w:p>
        </w:tc>
        <w:tc>
          <w:tcPr>
            <w:tcW w:w="709" w:type="dxa"/>
            <w:tcBorders>
              <w:bottom w:val="nil"/>
            </w:tcBorders>
            <w:shd w:val="pct10" w:color="auto" w:fill="FFFFFF"/>
          </w:tcPr>
          <w:p w14:paraId="644E2D63"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Met</w:t>
            </w:r>
          </w:p>
        </w:tc>
        <w:tc>
          <w:tcPr>
            <w:tcW w:w="2693" w:type="dxa"/>
            <w:tcBorders>
              <w:bottom w:val="nil"/>
            </w:tcBorders>
            <w:shd w:val="pct10" w:color="auto" w:fill="FFFFFF"/>
          </w:tcPr>
          <w:p w14:paraId="2630159E"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Comments</w:t>
            </w:r>
          </w:p>
        </w:tc>
      </w:tr>
      <w:tr w:rsidR="00906CDB" w:rsidRPr="003A5DD7" w14:paraId="41599D68" w14:textId="77777777" w:rsidTr="00D3472E">
        <w:tc>
          <w:tcPr>
            <w:tcW w:w="2523" w:type="dxa"/>
            <w:vMerge w:val="restart"/>
            <w:tcBorders>
              <w:top w:val="single" w:sz="4" w:space="0" w:color="auto"/>
              <w:left w:val="single" w:sz="4" w:space="0" w:color="auto"/>
              <w:bottom w:val="nil"/>
            </w:tcBorders>
          </w:tcPr>
          <w:p w14:paraId="08C647EC" w14:textId="77777777" w:rsidR="00906CDB" w:rsidRPr="003A5DD7" w:rsidRDefault="00906CDB" w:rsidP="00D3472E">
            <w:pPr>
              <w:rPr>
                <w:rFonts w:ascii="Arial" w:hAnsi="Arial" w:cs="Arial"/>
                <w:i/>
                <w:sz w:val="22"/>
                <w:szCs w:val="22"/>
              </w:rPr>
            </w:pPr>
            <w:r w:rsidRPr="003A5DD7">
              <w:rPr>
                <w:rFonts w:ascii="Arial" w:hAnsi="Arial" w:cs="Arial"/>
                <w:i/>
                <w:sz w:val="22"/>
                <w:szCs w:val="22"/>
              </w:rPr>
              <w:t>To encourage front fence design that respects the existing or preferred neighbourhood character</w:t>
            </w:r>
          </w:p>
        </w:tc>
        <w:tc>
          <w:tcPr>
            <w:tcW w:w="3998" w:type="dxa"/>
            <w:tcBorders>
              <w:top w:val="single" w:sz="4" w:space="0" w:color="auto"/>
              <w:bottom w:val="single" w:sz="4" w:space="0" w:color="auto"/>
            </w:tcBorders>
          </w:tcPr>
          <w:p w14:paraId="39C1EA4C" w14:textId="77777777" w:rsidR="00906CDB" w:rsidRPr="003A5DD7" w:rsidRDefault="00906CDB" w:rsidP="00D3472E">
            <w:pPr>
              <w:rPr>
                <w:rFonts w:ascii="Arial" w:hAnsi="Arial" w:cs="Arial"/>
                <w:i/>
                <w:sz w:val="22"/>
                <w:szCs w:val="22"/>
              </w:rPr>
            </w:pPr>
            <w:r w:rsidRPr="003A5DD7">
              <w:rPr>
                <w:rFonts w:ascii="Arial" w:hAnsi="Arial" w:cs="Arial"/>
                <w:i/>
                <w:sz w:val="22"/>
                <w:szCs w:val="22"/>
              </w:rPr>
              <w:t>The design of front fences should complement the design of the dwelling and any front fences on adjoining properties</w:t>
            </w:r>
          </w:p>
        </w:tc>
        <w:tc>
          <w:tcPr>
            <w:tcW w:w="709" w:type="dxa"/>
            <w:tcBorders>
              <w:top w:val="single" w:sz="4" w:space="0" w:color="auto"/>
              <w:bottom w:val="single" w:sz="4" w:space="0" w:color="auto"/>
            </w:tcBorders>
          </w:tcPr>
          <w:p w14:paraId="249E14B8" w14:textId="6509ED41" w:rsidR="00906CDB" w:rsidRPr="003A5DD7" w:rsidRDefault="00906CDB" w:rsidP="00D3472E">
            <w:pPr>
              <w:ind w:left="45"/>
              <w:rPr>
                <w:rFonts w:ascii="Arial" w:hAnsi="Arial" w:cs="Arial"/>
                <w:sz w:val="22"/>
                <w:szCs w:val="22"/>
              </w:rPr>
            </w:pPr>
            <w:r w:rsidRPr="003A5DD7">
              <w:rPr>
                <w:rFonts w:ascii="Arial" w:hAnsi="Arial" w:cs="Arial"/>
                <w:sz w:val="22"/>
                <w:szCs w:val="22"/>
              </w:rPr>
              <w:t>NA</w:t>
            </w:r>
          </w:p>
          <w:p w14:paraId="5F8D9EC6" w14:textId="77777777" w:rsidR="00906CDB" w:rsidRPr="003A5DD7" w:rsidRDefault="00906CDB" w:rsidP="00D3472E">
            <w:pPr>
              <w:ind w:left="45"/>
              <w:rPr>
                <w:rFonts w:ascii="Arial" w:hAnsi="Arial" w:cs="Arial"/>
                <w:i/>
                <w:sz w:val="22"/>
                <w:szCs w:val="22"/>
              </w:rPr>
            </w:pPr>
          </w:p>
        </w:tc>
        <w:tc>
          <w:tcPr>
            <w:tcW w:w="2693" w:type="dxa"/>
            <w:vMerge w:val="restart"/>
            <w:tcBorders>
              <w:top w:val="single" w:sz="4" w:space="0" w:color="auto"/>
              <w:right w:val="single" w:sz="4" w:space="0" w:color="auto"/>
            </w:tcBorders>
          </w:tcPr>
          <w:p w14:paraId="5710FA27" w14:textId="4C1BB6A4" w:rsidR="00906CDB" w:rsidRPr="006E4B15" w:rsidRDefault="006E4B15" w:rsidP="00D3472E">
            <w:pPr>
              <w:rPr>
                <w:rFonts w:ascii="Arial" w:hAnsi="Arial" w:cs="Arial"/>
                <w:sz w:val="22"/>
                <w:szCs w:val="22"/>
              </w:rPr>
            </w:pPr>
            <w:r w:rsidRPr="006E4B15">
              <w:rPr>
                <w:rFonts w:ascii="Arial" w:hAnsi="Arial" w:cs="Arial"/>
                <w:sz w:val="22"/>
                <w:szCs w:val="22"/>
              </w:rPr>
              <w:t>The proposal does not include a front fence, and therefore the standard is not generally relevant.</w:t>
            </w:r>
          </w:p>
        </w:tc>
      </w:tr>
      <w:tr w:rsidR="00906CDB" w:rsidRPr="003A5DD7" w14:paraId="5C270F05" w14:textId="77777777" w:rsidTr="00D3472E">
        <w:tc>
          <w:tcPr>
            <w:tcW w:w="2523" w:type="dxa"/>
            <w:vMerge/>
            <w:tcBorders>
              <w:top w:val="nil"/>
              <w:left w:val="single" w:sz="4" w:space="0" w:color="auto"/>
              <w:bottom w:val="single" w:sz="4" w:space="0" w:color="auto"/>
            </w:tcBorders>
          </w:tcPr>
          <w:p w14:paraId="25F8868F" w14:textId="77777777" w:rsidR="00906CDB" w:rsidRPr="003A5DD7" w:rsidRDefault="00906CDB" w:rsidP="00D3472E">
            <w:pPr>
              <w:rPr>
                <w:rFonts w:ascii="Arial" w:hAnsi="Arial" w:cs="Arial"/>
                <w:i/>
                <w:sz w:val="22"/>
                <w:szCs w:val="22"/>
              </w:rPr>
            </w:pPr>
          </w:p>
        </w:tc>
        <w:tc>
          <w:tcPr>
            <w:tcW w:w="3998" w:type="dxa"/>
            <w:tcBorders>
              <w:top w:val="single" w:sz="4" w:space="0" w:color="auto"/>
              <w:bottom w:val="single" w:sz="4" w:space="0" w:color="auto"/>
            </w:tcBorders>
          </w:tcPr>
          <w:p w14:paraId="4A4EE561" w14:textId="77777777" w:rsidR="00906CDB" w:rsidRPr="003A5DD7" w:rsidRDefault="00906CDB" w:rsidP="00D3472E">
            <w:pPr>
              <w:rPr>
                <w:rFonts w:ascii="Arial" w:hAnsi="Arial" w:cs="Arial"/>
                <w:i/>
                <w:sz w:val="22"/>
                <w:szCs w:val="22"/>
              </w:rPr>
            </w:pPr>
            <w:r w:rsidRPr="003A5DD7">
              <w:rPr>
                <w:rFonts w:ascii="Arial" w:hAnsi="Arial" w:cs="Arial"/>
                <w:i/>
                <w:sz w:val="22"/>
                <w:szCs w:val="22"/>
              </w:rPr>
              <w:t>A front fence within 3m of a street should not exceed:</w:t>
            </w:r>
          </w:p>
          <w:p w14:paraId="4FC29460" w14:textId="77777777" w:rsidR="00906CDB" w:rsidRPr="003A5DD7" w:rsidRDefault="00906CDB" w:rsidP="00546451">
            <w:pPr>
              <w:numPr>
                <w:ilvl w:val="0"/>
                <w:numId w:val="14"/>
              </w:numPr>
              <w:rPr>
                <w:rFonts w:ascii="Arial" w:hAnsi="Arial" w:cs="Arial"/>
                <w:i/>
                <w:sz w:val="22"/>
                <w:szCs w:val="22"/>
              </w:rPr>
            </w:pPr>
            <w:r w:rsidRPr="003A5DD7">
              <w:rPr>
                <w:rFonts w:ascii="Arial" w:hAnsi="Arial" w:cs="Arial"/>
                <w:i/>
                <w:sz w:val="22"/>
                <w:szCs w:val="22"/>
              </w:rPr>
              <w:t>Streets in a Road Zone – 2m</w:t>
            </w:r>
          </w:p>
          <w:p w14:paraId="76C3146B" w14:textId="77777777" w:rsidR="00906CDB" w:rsidRPr="003A5DD7" w:rsidRDefault="00906CDB" w:rsidP="00546451">
            <w:pPr>
              <w:numPr>
                <w:ilvl w:val="0"/>
                <w:numId w:val="14"/>
              </w:numPr>
              <w:rPr>
                <w:rFonts w:ascii="Arial" w:hAnsi="Arial" w:cs="Arial"/>
                <w:i/>
                <w:sz w:val="22"/>
                <w:szCs w:val="22"/>
              </w:rPr>
            </w:pPr>
            <w:r w:rsidRPr="003A5DD7">
              <w:rPr>
                <w:rFonts w:ascii="Arial" w:hAnsi="Arial" w:cs="Arial"/>
                <w:i/>
                <w:sz w:val="22"/>
                <w:szCs w:val="22"/>
              </w:rPr>
              <w:t>Other Streets – 1.5m</w:t>
            </w:r>
          </w:p>
        </w:tc>
        <w:tc>
          <w:tcPr>
            <w:tcW w:w="709" w:type="dxa"/>
            <w:tcBorders>
              <w:top w:val="single" w:sz="4" w:space="0" w:color="auto"/>
              <w:bottom w:val="single" w:sz="4" w:space="0" w:color="auto"/>
            </w:tcBorders>
          </w:tcPr>
          <w:p w14:paraId="725700E0" w14:textId="38F4E883" w:rsidR="00906CDB" w:rsidRPr="003A5DD7" w:rsidRDefault="00906CDB" w:rsidP="00D3472E">
            <w:pPr>
              <w:ind w:left="45"/>
              <w:rPr>
                <w:rFonts w:ascii="Arial" w:hAnsi="Arial" w:cs="Arial"/>
                <w:sz w:val="22"/>
                <w:szCs w:val="22"/>
              </w:rPr>
            </w:pPr>
            <w:r w:rsidRPr="003A5DD7">
              <w:rPr>
                <w:rFonts w:ascii="Arial" w:hAnsi="Arial" w:cs="Arial"/>
                <w:sz w:val="22"/>
                <w:szCs w:val="22"/>
              </w:rPr>
              <w:t>NA</w:t>
            </w:r>
          </w:p>
          <w:p w14:paraId="0EC97C60" w14:textId="77777777" w:rsidR="00906CDB" w:rsidRPr="003A5DD7" w:rsidRDefault="00906CDB" w:rsidP="00D3472E">
            <w:pPr>
              <w:ind w:left="45"/>
              <w:rPr>
                <w:rFonts w:ascii="Arial" w:hAnsi="Arial" w:cs="Arial"/>
                <w:i/>
                <w:sz w:val="22"/>
                <w:szCs w:val="22"/>
              </w:rPr>
            </w:pPr>
          </w:p>
        </w:tc>
        <w:tc>
          <w:tcPr>
            <w:tcW w:w="2693" w:type="dxa"/>
            <w:vMerge/>
            <w:tcBorders>
              <w:bottom w:val="single" w:sz="4" w:space="0" w:color="auto"/>
              <w:right w:val="single" w:sz="4" w:space="0" w:color="auto"/>
            </w:tcBorders>
          </w:tcPr>
          <w:p w14:paraId="62B53109" w14:textId="77777777" w:rsidR="00906CDB" w:rsidRPr="003A5DD7" w:rsidRDefault="00906CDB" w:rsidP="00D3472E">
            <w:pPr>
              <w:rPr>
                <w:rFonts w:ascii="Arial" w:hAnsi="Arial" w:cs="Arial"/>
                <w:sz w:val="22"/>
                <w:szCs w:val="22"/>
              </w:rPr>
            </w:pPr>
          </w:p>
        </w:tc>
      </w:tr>
      <w:tr w:rsidR="00906CDB" w:rsidRPr="003A5DD7" w14:paraId="4811A14F" w14:textId="77777777" w:rsidTr="00D3472E">
        <w:tc>
          <w:tcPr>
            <w:tcW w:w="2523" w:type="dxa"/>
            <w:tcBorders>
              <w:top w:val="nil"/>
            </w:tcBorders>
            <w:shd w:val="pct10" w:color="auto" w:fill="FFFFFF"/>
          </w:tcPr>
          <w:p w14:paraId="61780A1B"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55.06-3 Common property objective</w:t>
            </w:r>
          </w:p>
        </w:tc>
        <w:tc>
          <w:tcPr>
            <w:tcW w:w="3998" w:type="dxa"/>
            <w:tcBorders>
              <w:top w:val="nil"/>
            </w:tcBorders>
            <w:shd w:val="pct10" w:color="auto" w:fill="FFFFFF"/>
          </w:tcPr>
          <w:p w14:paraId="55289F19"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Standard B33</w:t>
            </w:r>
          </w:p>
        </w:tc>
        <w:tc>
          <w:tcPr>
            <w:tcW w:w="709" w:type="dxa"/>
            <w:tcBorders>
              <w:top w:val="nil"/>
            </w:tcBorders>
            <w:shd w:val="pct10" w:color="auto" w:fill="FFFFFF"/>
          </w:tcPr>
          <w:p w14:paraId="126C7480"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Met</w:t>
            </w:r>
          </w:p>
        </w:tc>
        <w:tc>
          <w:tcPr>
            <w:tcW w:w="2693" w:type="dxa"/>
            <w:tcBorders>
              <w:top w:val="nil"/>
            </w:tcBorders>
            <w:shd w:val="pct10" w:color="auto" w:fill="FFFFFF"/>
          </w:tcPr>
          <w:p w14:paraId="65BE13FC"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Comments</w:t>
            </w:r>
          </w:p>
        </w:tc>
      </w:tr>
      <w:tr w:rsidR="00906CDB" w:rsidRPr="003A5DD7" w14:paraId="48400CA6" w14:textId="77777777" w:rsidTr="00D3472E">
        <w:tc>
          <w:tcPr>
            <w:tcW w:w="2523" w:type="dxa"/>
            <w:vMerge w:val="restart"/>
          </w:tcPr>
          <w:p w14:paraId="676629B7" w14:textId="77777777" w:rsidR="00906CDB" w:rsidRPr="003A5DD7" w:rsidRDefault="00906CDB" w:rsidP="00D3472E">
            <w:pPr>
              <w:keepLines/>
              <w:rPr>
                <w:rFonts w:ascii="Arial" w:hAnsi="Arial" w:cs="Arial"/>
                <w:i/>
                <w:sz w:val="22"/>
                <w:szCs w:val="22"/>
              </w:rPr>
            </w:pPr>
            <w:r w:rsidRPr="003A5DD7">
              <w:rPr>
                <w:rFonts w:ascii="Arial" w:hAnsi="Arial" w:cs="Arial"/>
                <w:i/>
                <w:sz w:val="22"/>
                <w:szCs w:val="22"/>
              </w:rPr>
              <w:t>To ensure that communal open space, car parking, access lanes and site facilities are practical, attractive and easily maintained</w:t>
            </w:r>
          </w:p>
          <w:p w14:paraId="555B3F66" w14:textId="77777777" w:rsidR="00906CDB" w:rsidRPr="003A5DD7" w:rsidRDefault="00906CDB" w:rsidP="00D3472E">
            <w:pPr>
              <w:keepLines/>
              <w:rPr>
                <w:rFonts w:ascii="Arial" w:hAnsi="Arial" w:cs="Arial"/>
                <w:i/>
                <w:sz w:val="22"/>
                <w:szCs w:val="22"/>
              </w:rPr>
            </w:pPr>
            <w:r w:rsidRPr="003A5DD7">
              <w:rPr>
                <w:rFonts w:ascii="Arial" w:hAnsi="Arial" w:cs="Arial"/>
                <w:i/>
                <w:sz w:val="22"/>
                <w:szCs w:val="22"/>
              </w:rPr>
              <w:t>To avoid future management difficulties in areas of common ownership</w:t>
            </w:r>
          </w:p>
        </w:tc>
        <w:tc>
          <w:tcPr>
            <w:tcW w:w="3998" w:type="dxa"/>
          </w:tcPr>
          <w:p w14:paraId="289C17CE" w14:textId="77777777" w:rsidR="00906CDB" w:rsidRPr="003A5DD7" w:rsidRDefault="00906CDB" w:rsidP="00D3472E">
            <w:pPr>
              <w:keepLines/>
              <w:rPr>
                <w:rFonts w:ascii="Arial" w:hAnsi="Arial" w:cs="Arial"/>
                <w:i/>
                <w:sz w:val="22"/>
                <w:szCs w:val="22"/>
              </w:rPr>
            </w:pPr>
            <w:r w:rsidRPr="003A5DD7">
              <w:rPr>
                <w:rFonts w:ascii="Arial" w:hAnsi="Arial" w:cs="Arial"/>
                <w:i/>
                <w:sz w:val="22"/>
                <w:szCs w:val="22"/>
              </w:rPr>
              <w:t>Developments should clearly delineate public, communal and private areas</w:t>
            </w:r>
          </w:p>
        </w:tc>
        <w:tc>
          <w:tcPr>
            <w:tcW w:w="709" w:type="dxa"/>
          </w:tcPr>
          <w:p w14:paraId="0749F4F5" w14:textId="77777777" w:rsidR="00906CDB" w:rsidRPr="003A5DD7" w:rsidRDefault="00906CDB" w:rsidP="00D3472E">
            <w:pPr>
              <w:ind w:left="45"/>
              <w:rPr>
                <w:rFonts w:ascii="Arial" w:hAnsi="Arial" w:cs="Arial"/>
                <w:sz w:val="22"/>
                <w:szCs w:val="22"/>
              </w:rPr>
            </w:pPr>
            <w:r w:rsidRPr="003A5DD7">
              <w:rPr>
                <w:rFonts w:ascii="Arial" w:hAnsi="Arial" w:cs="Arial"/>
                <w:sz w:val="22"/>
                <w:szCs w:val="22"/>
              </w:rPr>
              <w:t>Yes</w:t>
            </w:r>
          </w:p>
          <w:p w14:paraId="3B471A8B" w14:textId="77777777" w:rsidR="00906CDB" w:rsidRPr="003A5DD7" w:rsidRDefault="00906CDB" w:rsidP="00D3472E">
            <w:pPr>
              <w:ind w:left="45"/>
              <w:rPr>
                <w:rFonts w:ascii="Arial" w:hAnsi="Arial" w:cs="Arial"/>
                <w:sz w:val="22"/>
                <w:szCs w:val="22"/>
              </w:rPr>
            </w:pPr>
            <w:r w:rsidRPr="003A5DD7">
              <w:rPr>
                <w:rFonts w:ascii="Arial" w:hAnsi="Arial" w:cs="Arial"/>
                <w:sz w:val="22"/>
                <w:szCs w:val="22"/>
              </w:rPr>
              <w:t>No NA</w:t>
            </w:r>
          </w:p>
          <w:p w14:paraId="31D22189" w14:textId="77777777" w:rsidR="00906CDB" w:rsidRPr="003A5DD7" w:rsidRDefault="00906CDB" w:rsidP="00D3472E">
            <w:pPr>
              <w:ind w:left="45"/>
              <w:rPr>
                <w:rFonts w:ascii="Arial" w:hAnsi="Arial" w:cs="Arial"/>
                <w:i/>
                <w:sz w:val="22"/>
                <w:szCs w:val="22"/>
              </w:rPr>
            </w:pPr>
          </w:p>
        </w:tc>
        <w:tc>
          <w:tcPr>
            <w:tcW w:w="2693" w:type="dxa"/>
            <w:vMerge w:val="restart"/>
          </w:tcPr>
          <w:p w14:paraId="655D52D8" w14:textId="3237AF00" w:rsidR="00906CDB" w:rsidRPr="00E33405" w:rsidRDefault="00A653B4" w:rsidP="00D3472E">
            <w:pPr>
              <w:keepLines/>
              <w:rPr>
                <w:rFonts w:ascii="Arial" w:hAnsi="Arial" w:cs="Arial"/>
                <w:sz w:val="22"/>
                <w:szCs w:val="22"/>
              </w:rPr>
            </w:pPr>
            <w:r w:rsidRPr="00E33405">
              <w:rPr>
                <w:rFonts w:ascii="Arial" w:hAnsi="Arial" w:cs="Arial"/>
                <w:sz w:val="22"/>
                <w:szCs w:val="22"/>
              </w:rPr>
              <w:t xml:space="preserve">No communal space except for the shared proposed crossover. </w:t>
            </w:r>
          </w:p>
        </w:tc>
      </w:tr>
      <w:tr w:rsidR="00906CDB" w:rsidRPr="003A5DD7" w14:paraId="4CD9F646" w14:textId="77777777" w:rsidTr="00D3472E">
        <w:tc>
          <w:tcPr>
            <w:tcW w:w="2523" w:type="dxa"/>
            <w:vMerge/>
          </w:tcPr>
          <w:p w14:paraId="5C321086" w14:textId="77777777" w:rsidR="00906CDB" w:rsidRPr="003A5DD7" w:rsidRDefault="00906CDB" w:rsidP="00D3472E">
            <w:pPr>
              <w:keepLines/>
              <w:rPr>
                <w:rFonts w:ascii="Arial" w:hAnsi="Arial" w:cs="Arial"/>
                <w:i/>
                <w:sz w:val="22"/>
                <w:szCs w:val="22"/>
              </w:rPr>
            </w:pPr>
          </w:p>
        </w:tc>
        <w:tc>
          <w:tcPr>
            <w:tcW w:w="3998" w:type="dxa"/>
          </w:tcPr>
          <w:p w14:paraId="07B0C4D1" w14:textId="77777777" w:rsidR="00906CDB" w:rsidRPr="003A5DD7" w:rsidRDefault="00906CDB" w:rsidP="00D3472E">
            <w:pPr>
              <w:keepLines/>
              <w:rPr>
                <w:rFonts w:ascii="Arial" w:hAnsi="Arial" w:cs="Arial"/>
                <w:i/>
                <w:sz w:val="22"/>
                <w:szCs w:val="22"/>
              </w:rPr>
            </w:pPr>
            <w:r w:rsidRPr="003A5DD7">
              <w:rPr>
                <w:rFonts w:ascii="Arial" w:hAnsi="Arial" w:cs="Arial"/>
                <w:i/>
                <w:sz w:val="22"/>
                <w:szCs w:val="22"/>
              </w:rPr>
              <w:t>Common property, should be functional and capable of efficient management</w:t>
            </w:r>
          </w:p>
        </w:tc>
        <w:tc>
          <w:tcPr>
            <w:tcW w:w="709" w:type="dxa"/>
          </w:tcPr>
          <w:p w14:paraId="237B3B20" w14:textId="77777777" w:rsidR="00906CDB" w:rsidRPr="003A5DD7" w:rsidRDefault="00906CDB" w:rsidP="00D3472E">
            <w:pPr>
              <w:ind w:left="45"/>
              <w:rPr>
                <w:rFonts w:ascii="Arial" w:hAnsi="Arial" w:cs="Arial"/>
                <w:sz w:val="22"/>
                <w:szCs w:val="22"/>
              </w:rPr>
            </w:pPr>
            <w:r w:rsidRPr="003A5DD7">
              <w:rPr>
                <w:rFonts w:ascii="Arial" w:hAnsi="Arial" w:cs="Arial"/>
                <w:sz w:val="22"/>
                <w:szCs w:val="22"/>
              </w:rPr>
              <w:t>Yes</w:t>
            </w:r>
          </w:p>
          <w:p w14:paraId="4998131D" w14:textId="77777777" w:rsidR="00906CDB" w:rsidRPr="003A5DD7" w:rsidRDefault="00906CDB" w:rsidP="00D3472E">
            <w:pPr>
              <w:ind w:left="45"/>
              <w:rPr>
                <w:rFonts w:ascii="Arial" w:hAnsi="Arial" w:cs="Arial"/>
                <w:sz w:val="22"/>
                <w:szCs w:val="22"/>
              </w:rPr>
            </w:pPr>
            <w:r w:rsidRPr="003A5DD7">
              <w:rPr>
                <w:rFonts w:ascii="Arial" w:hAnsi="Arial" w:cs="Arial"/>
                <w:sz w:val="22"/>
                <w:szCs w:val="22"/>
              </w:rPr>
              <w:t>No NA</w:t>
            </w:r>
          </w:p>
          <w:p w14:paraId="6A222D3A" w14:textId="77777777" w:rsidR="00906CDB" w:rsidRPr="003A5DD7" w:rsidRDefault="00906CDB" w:rsidP="00D3472E">
            <w:pPr>
              <w:ind w:left="45"/>
              <w:rPr>
                <w:rFonts w:ascii="Arial" w:hAnsi="Arial" w:cs="Arial"/>
                <w:i/>
                <w:sz w:val="22"/>
                <w:szCs w:val="22"/>
              </w:rPr>
            </w:pPr>
          </w:p>
        </w:tc>
        <w:tc>
          <w:tcPr>
            <w:tcW w:w="2693" w:type="dxa"/>
            <w:vMerge/>
          </w:tcPr>
          <w:p w14:paraId="3C2E0747" w14:textId="77777777" w:rsidR="00906CDB" w:rsidRPr="003A5DD7" w:rsidRDefault="00906CDB" w:rsidP="00D3472E">
            <w:pPr>
              <w:keepLines/>
              <w:rPr>
                <w:rFonts w:ascii="Arial" w:hAnsi="Arial" w:cs="Arial"/>
                <w:sz w:val="22"/>
                <w:szCs w:val="22"/>
              </w:rPr>
            </w:pPr>
          </w:p>
        </w:tc>
      </w:tr>
      <w:tr w:rsidR="00906CDB" w:rsidRPr="003A5DD7" w14:paraId="57CAE2E7" w14:textId="77777777" w:rsidTr="00D3472E">
        <w:tc>
          <w:tcPr>
            <w:tcW w:w="2523" w:type="dxa"/>
            <w:shd w:val="pct10" w:color="auto" w:fill="FFFFFF"/>
          </w:tcPr>
          <w:p w14:paraId="60C9C035"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55.06-4 Site service objective</w:t>
            </w:r>
          </w:p>
        </w:tc>
        <w:tc>
          <w:tcPr>
            <w:tcW w:w="3998" w:type="dxa"/>
            <w:shd w:val="pct10" w:color="auto" w:fill="FFFFFF"/>
          </w:tcPr>
          <w:p w14:paraId="36DF96DC"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Standard B34</w:t>
            </w:r>
          </w:p>
        </w:tc>
        <w:tc>
          <w:tcPr>
            <w:tcW w:w="709" w:type="dxa"/>
            <w:shd w:val="pct10" w:color="auto" w:fill="FFFFFF"/>
          </w:tcPr>
          <w:p w14:paraId="3AAB3516"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Met</w:t>
            </w:r>
          </w:p>
        </w:tc>
        <w:tc>
          <w:tcPr>
            <w:tcW w:w="2693" w:type="dxa"/>
            <w:shd w:val="pct10" w:color="auto" w:fill="FFFFFF"/>
          </w:tcPr>
          <w:p w14:paraId="55206B8D" w14:textId="77777777" w:rsidR="00906CDB" w:rsidRPr="003A5DD7" w:rsidRDefault="00906CDB" w:rsidP="00D3472E">
            <w:pPr>
              <w:keepNext/>
              <w:rPr>
                <w:rFonts w:ascii="Arial" w:hAnsi="Arial" w:cs="Arial"/>
                <w:b/>
                <w:iCs/>
                <w:sz w:val="22"/>
                <w:szCs w:val="22"/>
              </w:rPr>
            </w:pPr>
            <w:r w:rsidRPr="003A5DD7">
              <w:rPr>
                <w:rFonts w:ascii="Arial" w:hAnsi="Arial" w:cs="Arial"/>
                <w:b/>
                <w:iCs/>
                <w:sz w:val="22"/>
                <w:szCs w:val="22"/>
              </w:rPr>
              <w:t>Comments</w:t>
            </w:r>
          </w:p>
        </w:tc>
      </w:tr>
      <w:tr w:rsidR="00906CDB" w:rsidRPr="003A5DD7" w14:paraId="46FD54A1" w14:textId="77777777" w:rsidTr="00D3472E">
        <w:tc>
          <w:tcPr>
            <w:tcW w:w="2523" w:type="dxa"/>
            <w:vMerge w:val="restart"/>
          </w:tcPr>
          <w:p w14:paraId="1D6F9A3A" w14:textId="77777777" w:rsidR="00906CDB" w:rsidRPr="003A5DD7" w:rsidRDefault="00906CDB" w:rsidP="00D3472E">
            <w:pPr>
              <w:keepLines/>
              <w:rPr>
                <w:rFonts w:ascii="Arial" w:hAnsi="Arial" w:cs="Arial"/>
                <w:i/>
                <w:sz w:val="22"/>
                <w:szCs w:val="22"/>
              </w:rPr>
            </w:pPr>
            <w:r w:rsidRPr="003A5DD7">
              <w:rPr>
                <w:rFonts w:ascii="Arial" w:hAnsi="Arial" w:cs="Arial"/>
                <w:i/>
                <w:sz w:val="22"/>
                <w:szCs w:val="22"/>
              </w:rPr>
              <w:t>To ensure that site services can be installed and easily maintained</w:t>
            </w:r>
          </w:p>
          <w:p w14:paraId="5D7C6288" w14:textId="77777777" w:rsidR="00906CDB" w:rsidRPr="003A5DD7" w:rsidRDefault="00906CDB" w:rsidP="00D3472E">
            <w:pPr>
              <w:keepLines/>
              <w:rPr>
                <w:rFonts w:ascii="Arial" w:hAnsi="Arial" w:cs="Arial"/>
                <w:i/>
                <w:sz w:val="22"/>
                <w:szCs w:val="22"/>
              </w:rPr>
            </w:pPr>
            <w:r w:rsidRPr="003A5DD7">
              <w:rPr>
                <w:rFonts w:ascii="Arial" w:hAnsi="Arial" w:cs="Arial"/>
                <w:i/>
                <w:sz w:val="22"/>
                <w:szCs w:val="22"/>
              </w:rPr>
              <w:t>To ensure that site facilities are accessible, adequate and attractive</w:t>
            </w:r>
          </w:p>
        </w:tc>
        <w:tc>
          <w:tcPr>
            <w:tcW w:w="3998" w:type="dxa"/>
          </w:tcPr>
          <w:p w14:paraId="07DCF5D8" w14:textId="77777777" w:rsidR="00906CDB" w:rsidRPr="003A5DD7" w:rsidRDefault="00906CDB" w:rsidP="00D3472E">
            <w:pPr>
              <w:keepLines/>
              <w:rPr>
                <w:rFonts w:ascii="Arial" w:hAnsi="Arial" w:cs="Arial"/>
                <w:i/>
                <w:sz w:val="22"/>
                <w:szCs w:val="22"/>
              </w:rPr>
            </w:pPr>
            <w:r w:rsidRPr="003A5DD7">
              <w:rPr>
                <w:rFonts w:ascii="Arial" w:hAnsi="Arial" w:cs="Arial"/>
                <w:i/>
                <w:sz w:val="22"/>
                <w:szCs w:val="22"/>
              </w:rPr>
              <w:t>The design and layout of dwellings and residential buildings should provide sufficient space (including easements where required) and facilities for services to be installed and maintained efficiently and economically</w:t>
            </w:r>
          </w:p>
        </w:tc>
        <w:tc>
          <w:tcPr>
            <w:tcW w:w="709" w:type="dxa"/>
          </w:tcPr>
          <w:p w14:paraId="42D00B4D" w14:textId="77777777" w:rsidR="00906CDB" w:rsidRPr="003A5DD7" w:rsidRDefault="00906CDB" w:rsidP="00D3472E">
            <w:pPr>
              <w:ind w:left="45"/>
              <w:rPr>
                <w:rFonts w:ascii="Arial" w:hAnsi="Arial" w:cs="Arial"/>
                <w:sz w:val="22"/>
                <w:szCs w:val="22"/>
              </w:rPr>
            </w:pPr>
            <w:r w:rsidRPr="003A5DD7">
              <w:rPr>
                <w:rFonts w:ascii="Arial" w:hAnsi="Arial" w:cs="Arial"/>
                <w:sz w:val="22"/>
                <w:szCs w:val="22"/>
              </w:rPr>
              <w:t>Yes</w:t>
            </w:r>
          </w:p>
          <w:p w14:paraId="55AFE608" w14:textId="77777777" w:rsidR="00906CDB" w:rsidRPr="003A5DD7" w:rsidRDefault="00906CDB" w:rsidP="006B3D04">
            <w:pPr>
              <w:ind w:left="45"/>
              <w:rPr>
                <w:rFonts w:ascii="Arial" w:hAnsi="Arial" w:cs="Arial"/>
                <w:i/>
                <w:sz w:val="22"/>
                <w:szCs w:val="22"/>
              </w:rPr>
            </w:pPr>
          </w:p>
        </w:tc>
        <w:tc>
          <w:tcPr>
            <w:tcW w:w="2693" w:type="dxa"/>
            <w:vMerge w:val="restart"/>
          </w:tcPr>
          <w:p w14:paraId="5818B5A5" w14:textId="46755EF4" w:rsidR="00906CDB" w:rsidRPr="00B85424" w:rsidRDefault="009E0734" w:rsidP="00D3472E">
            <w:pPr>
              <w:keepLines/>
              <w:rPr>
                <w:rFonts w:ascii="Arial" w:hAnsi="Arial" w:cs="Arial"/>
                <w:sz w:val="22"/>
                <w:szCs w:val="22"/>
              </w:rPr>
            </w:pPr>
            <w:r w:rsidRPr="00B85424">
              <w:rPr>
                <w:rFonts w:ascii="Arial" w:hAnsi="Arial" w:cs="Arial"/>
                <w:sz w:val="22"/>
                <w:szCs w:val="22"/>
              </w:rPr>
              <w:t>Dwellings are separated apart therefore, there is sufficient space and facilities for services to be installed and maintained efficiently and economically. Bins will be kept within the SPOS area of each unit and therefore not visible. Each dwelling will have an individual mail box easily accessible by Australia Post. The locations of the bin storage and the letter boxes are indicated on the application plans.</w:t>
            </w:r>
          </w:p>
        </w:tc>
      </w:tr>
      <w:tr w:rsidR="00906CDB" w:rsidRPr="003A5DD7" w14:paraId="36635756" w14:textId="77777777" w:rsidTr="00D3472E">
        <w:tc>
          <w:tcPr>
            <w:tcW w:w="2523" w:type="dxa"/>
            <w:vMerge/>
          </w:tcPr>
          <w:p w14:paraId="7FA48E95" w14:textId="77777777" w:rsidR="00906CDB" w:rsidRPr="003A5DD7" w:rsidRDefault="00906CDB" w:rsidP="00D3472E">
            <w:pPr>
              <w:keepLines/>
              <w:rPr>
                <w:rFonts w:ascii="Arial" w:hAnsi="Arial" w:cs="Arial"/>
                <w:i/>
                <w:sz w:val="22"/>
                <w:szCs w:val="22"/>
              </w:rPr>
            </w:pPr>
          </w:p>
        </w:tc>
        <w:tc>
          <w:tcPr>
            <w:tcW w:w="3998" w:type="dxa"/>
          </w:tcPr>
          <w:p w14:paraId="66FEF21F" w14:textId="77777777" w:rsidR="00906CDB" w:rsidRPr="003A5DD7" w:rsidRDefault="00906CDB" w:rsidP="00D3472E">
            <w:pPr>
              <w:keepLines/>
              <w:rPr>
                <w:rFonts w:ascii="Arial" w:hAnsi="Arial" w:cs="Arial"/>
                <w:i/>
                <w:sz w:val="22"/>
                <w:szCs w:val="22"/>
              </w:rPr>
            </w:pPr>
            <w:r w:rsidRPr="003A5DD7">
              <w:rPr>
                <w:rFonts w:ascii="Arial" w:hAnsi="Arial" w:cs="Arial"/>
                <w:i/>
                <w:sz w:val="22"/>
                <w:szCs w:val="22"/>
              </w:rPr>
              <w:t>Bin and recycling enclosures, mailboxes and other site facilities should be adequate in size, durable, waterproof and blend in with the development</w:t>
            </w:r>
          </w:p>
        </w:tc>
        <w:tc>
          <w:tcPr>
            <w:tcW w:w="709" w:type="dxa"/>
          </w:tcPr>
          <w:p w14:paraId="5D9B832D" w14:textId="77777777" w:rsidR="00906CDB" w:rsidRPr="003A5DD7" w:rsidRDefault="00906CDB" w:rsidP="00D3472E">
            <w:pPr>
              <w:ind w:left="45"/>
              <w:rPr>
                <w:rFonts w:ascii="Arial" w:hAnsi="Arial" w:cs="Arial"/>
                <w:sz w:val="22"/>
                <w:szCs w:val="22"/>
              </w:rPr>
            </w:pPr>
            <w:r w:rsidRPr="003A5DD7">
              <w:rPr>
                <w:rFonts w:ascii="Arial" w:hAnsi="Arial" w:cs="Arial"/>
                <w:sz w:val="22"/>
                <w:szCs w:val="22"/>
              </w:rPr>
              <w:t>Yes</w:t>
            </w:r>
          </w:p>
          <w:p w14:paraId="6590363D" w14:textId="77777777" w:rsidR="00906CDB" w:rsidRPr="003A5DD7" w:rsidRDefault="00906CDB" w:rsidP="00B065D4">
            <w:pPr>
              <w:ind w:left="45"/>
              <w:rPr>
                <w:rFonts w:ascii="Arial" w:hAnsi="Arial" w:cs="Arial"/>
                <w:i/>
                <w:sz w:val="22"/>
                <w:szCs w:val="22"/>
              </w:rPr>
            </w:pPr>
          </w:p>
        </w:tc>
        <w:tc>
          <w:tcPr>
            <w:tcW w:w="2693" w:type="dxa"/>
            <w:vMerge/>
          </w:tcPr>
          <w:p w14:paraId="687D9FAB" w14:textId="77777777" w:rsidR="00906CDB" w:rsidRPr="003A5DD7" w:rsidRDefault="00906CDB" w:rsidP="00D3472E">
            <w:pPr>
              <w:keepLines/>
              <w:rPr>
                <w:rFonts w:ascii="Arial" w:hAnsi="Arial" w:cs="Arial"/>
                <w:sz w:val="22"/>
                <w:szCs w:val="22"/>
              </w:rPr>
            </w:pPr>
          </w:p>
        </w:tc>
      </w:tr>
      <w:tr w:rsidR="00906CDB" w:rsidRPr="003A5DD7" w14:paraId="0671DC86" w14:textId="77777777" w:rsidTr="00D3472E">
        <w:tc>
          <w:tcPr>
            <w:tcW w:w="2523" w:type="dxa"/>
            <w:vMerge/>
          </w:tcPr>
          <w:p w14:paraId="1C1A4D85" w14:textId="77777777" w:rsidR="00906CDB" w:rsidRPr="003A5DD7" w:rsidRDefault="00906CDB" w:rsidP="00D3472E">
            <w:pPr>
              <w:keepLines/>
              <w:rPr>
                <w:rFonts w:ascii="Arial" w:hAnsi="Arial" w:cs="Arial"/>
                <w:i/>
                <w:sz w:val="22"/>
                <w:szCs w:val="22"/>
              </w:rPr>
            </w:pPr>
          </w:p>
        </w:tc>
        <w:tc>
          <w:tcPr>
            <w:tcW w:w="3998" w:type="dxa"/>
          </w:tcPr>
          <w:p w14:paraId="381CA189" w14:textId="77777777" w:rsidR="00906CDB" w:rsidRPr="003A5DD7" w:rsidRDefault="00906CDB" w:rsidP="00D3472E">
            <w:pPr>
              <w:keepLines/>
              <w:rPr>
                <w:rFonts w:ascii="Arial" w:hAnsi="Arial" w:cs="Arial"/>
                <w:i/>
                <w:sz w:val="22"/>
                <w:szCs w:val="22"/>
              </w:rPr>
            </w:pPr>
            <w:r w:rsidRPr="003A5DD7">
              <w:rPr>
                <w:rFonts w:ascii="Arial" w:hAnsi="Arial" w:cs="Arial"/>
                <w:i/>
                <w:sz w:val="22"/>
                <w:szCs w:val="22"/>
              </w:rPr>
              <w:t>Bin and recycling enclosures should be located for convenient access</w:t>
            </w:r>
          </w:p>
        </w:tc>
        <w:tc>
          <w:tcPr>
            <w:tcW w:w="709" w:type="dxa"/>
          </w:tcPr>
          <w:p w14:paraId="3D6DE3C7" w14:textId="77777777" w:rsidR="00906CDB" w:rsidRPr="003A5DD7" w:rsidRDefault="00906CDB" w:rsidP="00D3472E">
            <w:pPr>
              <w:ind w:left="45"/>
              <w:rPr>
                <w:rFonts w:ascii="Arial" w:hAnsi="Arial" w:cs="Arial"/>
                <w:sz w:val="22"/>
                <w:szCs w:val="22"/>
              </w:rPr>
            </w:pPr>
            <w:r w:rsidRPr="003A5DD7">
              <w:rPr>
                <w:rFonts w:ascii="Arial" w:hAnsi="Arial" w:cs="Arial"/>
                <w:sz w:val="22"/>
                <w:szCs w:val="22"/>
              </w:rPr>
              <w:t>Yes</w:t>
            </w:r>
          </w:p>
          <w:p w14:paraId="09D00BD1" w14:textId="77777777" w:rsidR="00906CDB" w:rsidRPr="003A5DD7" w:rsidRDefault="00906CDB" w:rsidP="00075D1F">
            <w:pPr>
              <w:ind w:left="45"/>
              <w:rPr>
                <w:rFonts w:ascii="Arial" w:hAnsi="Arial" w:cs="Arial"/>
                <w:i/>
                <w:sz w:val="22"/>
                <w:szCs w:val="22"/>
              </w:rPr>
            </w:pPr>
          </w:p>
        </w:tc>
        <w:tc>
          <w:tcPr>
            <w:tcW w:w="2693" w:type="dxa"/>
            <w:vMerge/>
          </w:tcPr>
          <w:p w14:paraId="0D6212A4" w14:textId="77777777" w:rsidR="00906CDB" w:rsidRPr="003A5DD7" w:rsidRDefault="00906CDB" w:rsidP="00D3472E">
            <w:pPr>
              <w:keepLines/>
              <w:rPr>
                <w:rFonts w:ascii="Arial" w:hAnsi="Arial" w:cs="Arial"/>
                <w:sz w:val="22"/>
                <w:szCs w:val="22"/>
              </w:rPr>
            </w:pPr>
          </w:p>
        </w:tc>
      </w:tr>
      <w:tr w:rsidR="00906CDB" w:rsidRPr="00D56324" w14:paraId="2227FECB" w14:textId="77777777" w:rsidTr="00D3472E">
        <w:tc>
          <w:tcPr>
            <w:tcW w:w="2523" w:type="dxa"/>
            <w:vMerge/>
          </w:tcPr>
          <w:p w14:paraId="5925A3F8" w14:textId="77777777" w:rsidR="00906CDB" w:rsidRPr="003A5DD7" w:rsidRDefault="00906CDB" w:rsidP="00D3472E">
            <w:pPr>
              <w:keepLines/>
              <w:rPr>
                <w:rFonts w:ascii="Arial" w:hAnsi="Arial" w:cs="Arial"/>
                <w:i/>
                <w:sz w:val="22"/>
                <w:szCs w:val="22"/>
              </w:rPr>
            </w:pPr>
          </w:p>
        </w:tc>
        <w:tc>
          <w:tcPr>
            <w:tcW w:w="3998" w:type="dxa"/>
          </w:tcPr>
          <w:p w14:paraId="14105024" w14:textId="77777777" w:rsidR="00906CDB" w:rsidRPr="003A5DD7" w:rsidRDefault="00906CDB" w:rsidP="00D3472E">
            <w:pPr>
              <w:keepLines/>
              <w:rPr>
                <w:rFonts w:ascii="Arial" w:hAnsi="Arial" w:cs="Arial"/>
                <w:i/>
                <w:sz w:val="22"/>
                <w:szCs w:val="22"/>
              </w:rPr>
            </w:pPr>
            <w:r w:rsidRPr="003A5DD7">
              <w:rPr>
                <w:rFonts w:ascii="Arial" w:hAnsi="Arial" w:cs="Arial"/>
                <w:i/>
                <w:sz w:val="22"/>
                <w:szCs w:val="22"/>
              </w:rPr>
              <w:t>Mailboxes should be provided and located for convenient access</w:t>
            </w:r>
          </w:p>
        </w:tc>
        <w:tc>
          <w:tcPr>
            <w:tcW w:w="709" w:type="dxa"/>
          </w:tcPr>
          <w:p w14:paraId="50DF2FE5" w14:textId="77777777" w:rsidR="00906CDB" w:rsidRPr="003A5DD7" w:rsidRDefault="00906CDB" w:rsidP="00D3472E">
            <w:pPr>
              <w:ind w:left="45"/>
              <w:rPr>
                <w:rFonts w:ascii="Arial" w:hAnsi="Arial" w:cs="Arial"/>
                <w:sz w:val="22"/>
                <w:szCs w:val="22"/>
              </w:rPr>
            </w:pPr>
            <w:r w:rsidRPr="003A5DD7">
              <w:rPr>
                <w:rFonts w:ascii="Arial" w:hAnsi="Arial" w:cs="Arial"/>
                <w:sz w:val="22"/>
                <w:szCs w:val="22"/>
              </w:rPr>
              <w:t>Yes</w:t>
            </w:r>
          </w:p>
          <w:p w14:paraId="54E2C3A6" w14:textId="77777777" w:rsidR="00906CDB" w:rsidRPr="00D56324" w:rsidRDefault="00906CDB" w:rsidP="007D0754">
            <w:pPr>
              <w:ind w:left="45"/>
              <w:rPr>
                <w:rFonts w:ascii="Arial" w:hAnsi="Arial" w:cs="Arial"/>
                <w:i/>
                <w:sz w:val="22"/>
                <w:szCs w:val="22"/>
              </w:rPr>
            </w:pPr>
          </w:p>
        </w:tc>
        <w:tc>
          <w:tcPr>
            <w:tcW w:w="2693" w:type="dxa"/>
            <w:vMerge/>
          </w:tcPr>
          <w:p w14:paraId="1A78AA3F" w14:textId="77777777" w:rsidR="00906CDB" w:rsidRPr="00D56324" w:rsidRDefault="00906CDB" w:rsidP="00D3472E">
            <w:pPr>
              <w:keepLines/>
              <w:rPr>
                <w:rFonts w:ascii="Arial" w:hAnsi="Arial" w:cs="Arial"/>
                <w:sz w:val="22"/>
                <w:szCs w:val="22"/>
              </w:rPr>
            </w:pPr>
          </w:p>
        </w:tc>
      </w:tr>
    </w:tbl>
    <w:p w14:paraId="2763D256" w14:textId="77777777" w:rsidR="00906CDB" w:rsidRPr="00CB528F" w:rsidRDefault="00906CDB" w:rsidP="00906CDB">
      <w:pPr>
        <w:autoSpaceDE w:val="0"/>
        <w:autoSpaceDN w:val="0"/>
        <w:adjustRightInd w:val="0"/>
        <w:ind w:left="-567" w:right="-755"/>
        <w:rPr>
          <w:rFonts w:ascii="Arial" w:eastAsia="Calibri" w:hAnsi="Arial" w:cs="Arial"/>
          <w:b/>
          <w:bCs/>
          <w:sz w:val="22"/>
          <w:szCs w:val="22"/>
        </w:rPr>
      </w:pPr>
    </w:p>
    <w:p w14:paraId="3B8901FD" w14:textId="77777777" w:rsidR="00906CDB" w:rsidRDefault="00906CDB" w:rsidP="00906CDB">
      <w:pPr>
        <w:autoSpaceDE w:val="0"/>
        <w:autoSpaceDN w:val="0"/>
        <w:adjustRightInd w:val="0"/>
        <w:ind w:left="-567" w:right="-755"/>
        <w:rPr>
          <w:rFonts w:ascii="Arial" w:eastAsia="Calibri" w:hAnsi="Arial" w:cs="Arial"/>
          <w:sz w:val="22"/>
          <w:szCs w:val="22"/>
        </w:rPr>
      </w:pPr>
    </w:p>
    <w:p w14:paraId="259C7CCD" w14:textId="77777777" w:rsidR="00906CDB" w:rsidRPr="00767727" w:rsidRDefault="00906CDB" w:rsidP="00906CDB">
      <w:pPr>
        <w:autoSpaceDE w:val="0"/>
        <w:autoSpaceDN w:val="0"/>
        <w:adjustRightInd w:val="0"/>
        <w:ind w:left="-567" w:right="-755"/>
        <w:rPr>
          <w:rFonts w:ascii="Arial" w:eastAsia="Calibri" w:hAnsi="Arial" w:cs="Arial"/>
          <w:b/>
          <w:bCs/>
          <w:sz w:val="22"/>
          <w:szCs w:val="22"/>
        </w:rPr>
      </w:pPr>
      <w:r w:rsidRPr="00CB528F">
        <w:rPr>
          <w:rFonts w:ascii="Arial" w:eastAsia="Calibri" w:hAnsi="Arial" w:cs="Arial"/>
          <w:b/>
          <w:bCs/>
          <w:sz w:val="22"/>
          <w:szCs w:val="22"/>
        </w:rPr>
        <w:t>CLAUSE 65</w:t>
      </w:r>
    </w:p>
    <w:p w14:paraId="7F7354BF" w14:textId="2EBDD9A4" w:rsidR="00906CDB" w:rsidRDefault="00906CDB" w:rsidP="00906CDB">
      <w:pPr>
        <w:autoSpaceDE w:val="0"/>
        <w:autoSpaceDN w:val="0"/>
        <w:adjustRightInd w:val="0"/>
        <w:ind w:left="-567" w:right="-755"/>
        <w:rPr>
          <w:rFonts w:ascii="Arial" w:eastAsia="Calibri" w:hAnsi="Arial" w:cs="Arial"/>
          <w:sz w:val="22"/>
          <w:szCs w:val="22"/>
        </w:rPr>
      </w:pPr>
      <w:r w:rsidRPr="00767727">
        <w:rPr>
          <w:rFonts w:ascii="Arial" w:eastAsia="Calibri" w:hAnsi="Arial" w:cs="Arial"/>
          <w:sz w:val="22"/>
          <w:szCs w:val="22"/>
        </w:rPr>
        <w:t>The application is generally consistent with the decision guidelines of Clause 65.01 – Approval of an applicatio</w:t>
      </w:r>
      <w:r w:rsidR="00832A08">
        <w:rPr>
          <w:rFonts w:ascii="Arial" w:eastAsia="Calibri" w:hAnsi="Arial" w:cs="Arial"/>
          <w:sz w:val="22"/>
          <w:szCs w:val="22"/>
        </w:rPr>
        <w:t>n.</w:t>
      </w:r>
    </w:p>
    <w:p w14:paraId="4481CA15" w14:textId="77777777" w:rsidR="00832A08" w:rsidRDefault="00832A08" w:rsidP="00906CDB">
      <w:pPr>
        <w:autoSpaceDE w:val="0"/>
        <w:autoSpaceDN w:val="0"/>
        <w:adjustRightInd w:val="0"/>
        <w:ind w:left="-567" w:right="-755"/>
        <w:rPr>
          <w:rFonts w:ascii="Arial" w:eastAsia="Calibri" w:hAnsi="Arial" w:cs="Arial"/>
          <w:color w:val="FF0000"/>
          <w:sz w:val="22"/>
          <w:szCs w:val="22"/>
        </w:rPr>
      </w:pPr>
    </w:p>
    <w:p w14:paraId="068729E3" w14:textId="77777777" w:rsidR="00906CDB" w:rsidRPr="00660DD1" w:rsidRDefault="00906CDB" w:rsidP="00906CDB">
      <w:pPr>
        <w:autoSpaceDE w:val="0"/>
        <w:autoSpaceDN w:val="0"/>
        <w:adjustRightInd w:val="0"/>
        <w:ind w:left="-567" w:right="-755"/>
        <w:rPr>
          <w:rFonts w:ascii="Arial" w:eastAsia="Calibri" w:hAnsi="Arial" w:cs="Arial"/>
          <w:color w:val="FF0000"/>
          <w:sz w:val="22"/>
          <w:szCs w:val="22"/>
        </w:rPr>
      </w:pPr>
    </w:p>
    <w:p w14:paraId="0A5E9EBE" w14:textId="77777777" w:rsidR="00906CDB" w:rsidRPr="00660DD1" w:rsidRDefault="00906CDB" w:rsidP="00906CDB">
      <w:pPr>
        <w:ind w:right="424" w:hanging="567"/>
        <w:rPr>
          <w:rFonts w:ascii="Arial" w:hAnsi="Arial" w:cs="Arial"/>
          <w:b/>
          <w:sz w:val="22"/>
          <w:szCs w:val="22"/>
        </w:rPr>
      </w:pPr>
      <w:r w:rsidRPr="00660DD1">
        <w:rPr>
          <w:rFonts w:ascii="Arial" w:hAnsi="Arial" w:cs="Arial"/>
          <w:b/>
          <w:sz w:val="22"/>
          <w:szCs w:val="22"/>
        </w:rPr>
        <w:t>CONCLUSION</w:t>
      </w:r>
    </w:p>
    <w:p w14:paraId="6AFC981E" w14:textId="77777777" w:rsidR="00906CDB" w:rsidRDefault="00906CDB" w:rsidP="00906CDB">
      <w:pPr>
        <w:ind w:left="-567" w:right="-306"/>
        <w:jc w:val="both"/>
        <w:rPr>
          <w:rFonts w:ascii="Arial" w:hAnsi="Arial" w:cs="Arial"/>
          <w:sz w:val="22"/>
          <w:szCs w:val="22"/>
        </w:rPr>
      </w:pPr>
      <w:r w:rsidRPr="00660DD1">
        <w:rPr>
          <w:rFonts w:ascii="Arial" w:hAnsi="Arial" w:cs="Arial"/>
          <w:sz w:val="22"/>
          <w:szCs w:val="22"/>
        </w:rPr>
        <w:t xml:space="preserve">The proposal is considered to accord with the relevant decision guidelines of the </w:t>
      </w:r>
      <w:r>
        <w:rPr>
          <w:rFonts w:ascii="Arial" w:hAnsi="Arial" w:cs="Arial"/>
          <w:sz w:val="22"/>
          <w:szCs w:val="22"/>
        </w:rPr>
        <w:t>Northern Grampians</w:t>
      </w:r>
      <w:r w:rsidRPr="00660DD1">
        <w:rPr>
          <w:rFonts w:ascii="Arial" w:hAnsi="Arial" w:cs="Arial"/>
          <w:sz w:val="22"/>
          <w:szCs w:val="22"/>
        </w:rPr>
        <w:t xml:space="preserve"> Planning Scheme.  It is recommended that a Planning Permit</w:t>
      </w:r>
      <w:r w:rsidRPr="00660DD1">
        <w:rPr>
          <w:rFonts w:ascii="Arial" w:hAnsi="Arial" w:cs="Arial"/>
          <w:b/>
          <w:color w:val="1F497D"/>
          <w:sz w:val="22"/>
          <w:szCs w:val="22"/>
        </w:rPr>
        <w:t xml:space="preserve"> </w:t>
      </w:r>
      <w:r w:rsidRPr="00660DD1">
        <w:rPr>
          <w:rFonts w:ascii="Arial" w:hAnsi="Arial" w:cs="Arial"/>
          <w:sz w:val="22"/>
          <w:szCs w:val="22"/>
        </w:rPr>
        <w:t xml:space="preserve">is issued subject to </w:t>
      </w:r>
      <w:r>
        <w:rPr>
          <w:rFonts w:ascii="Arial" w:hAnsi="Arial" w:cs="Arial"/>
          <w:sz w:val="22"/>
          <w:szCs w:val="22"/>
        </w:rPr>
        <w:t xml:space="preserve">the following </w:t>
      </w:r>
      <w:r w:rsidRPr="00660DD1">
        <w:rPr>
          <w:rFonts w:ascii="Arial" w:hAnsi="Arial" w:cs="Arial"/>
          <w:sz w:val="22"/>
          <w:szCs w:val="22"/>
        </w:rPr>
        <w:t>conditions.</w:t>
      </w:r>
    </w:p>
    <w:p w14:paraId="6A6D193F" w14:textId="77777777" w:rsidR="00906CDB" w:rsidRDefault="00906CDB" w:rsidP="004C7373">
      <w:pPr>
        <w:ind w:right="-306"/>
        <w:jc w:val="both"/>
        <w:rPr>
          <w:rFonts w:ascii="Arial" w:hAnsi="Arial" w:cs="Arial"/>
          <w:sz w:val="22"/>
          <w:szCs w:val="22"/>
        </w:rPr>
      </w:pPr>
    </w:p>
    <w:p w14:paraId="16AA0B50" w14:textId="77777777" w:rsidR="00DA38BF" w:rsidRPr="003154A3" w:rsidRDefault="00DA38BF" w:rsidP="00DA38BF">
      <w:pPr>
        <w:ind w:left="-567" w:right="-306"/>
        <w:jc w:val="both"/>
        <w:rPr>
          <w:rFonts w:ascii="Arial" w:hAnsi="Arial" w:cs="Arial"/>
          <w:sz w:val="22"/>
          <w:szCs w:val="22"/>
        </w:rPr>
      </w:pPr>
      <w:r>
        <w:rPr>
          <w:rFonts w:ascii="Arial" w:hAnsi="Arial" w:cs="Arial"/>
          <w:b/>
          <w:bCs/>
          <w:sz w:val="22"/>
          <w:szCs w:val="22"/>
        </w:rPr>
        <w:t>Amended Plans</w:t>
      </w:r>
    </w:p>
    <w:p w14:paraId="1480C904" w14:textId="77777777" w:rsidR="00DA38BF" w:rsidRDefault="00DA38BF" w:rsidP="00DA38BF">
      <w:pPr>
        <w:ind w:right="-306"/>
        <w:jc w:val="both"/>
        <w:rPr>
          <w:rFonts w:ascii="Arial" w:hAnsi="Arial" w:cs="Arial"/>
          <w:b/>
          <w:bCs/>
          <w:sz w:val="22"/>
          <w:szCs w:val="22"/>
        </w:rPr>
      </w:pPr>
    </w:p>
    <w:p w14:paraId="040FC177" w14:textId="7382950E" w:rsidR="00B84240" w:rsidRDefault="00DA38BF" w:rsidP="00546451">
      <w:pPr>
        <w:pStyle w:val="ListParagraph"/>
        <w:numPr>
          <w:ilvl w:val="0"/>
          <w:numId w:val="29"/>
        </w:numPr>
        <w:ind w:left="-567"/>
        <w:jc w:val="both"/>
        <w:rPr>
          <w:rFonts w:ascii="Arial" w:hAnsi="Arial" w:cs="Arial"/>
        </w:rPr>
      </w:pPr>
      <w:r w:rsidRPr="00C00A4F">
        <w:rPr>
          <w:rFonts w:ascii="Arial" w:hAnsi="Arial" w:cs="Arial"/>
        </w:rPr>
        <w:t>Before the development starts, amended plans to the satisfaction of the Responsible Authority must be submitted to and approved by the Responsible Authority.  When approved, the plans will be endorsed and will form part of the permit.  The plans must be drawn to scale with dimensions</w:t>
      </w:r>
      <w:r w:rsidR="00AF6CBE">
        <w:rPr>
          <w:rFonts w:ascii="Arial" w:hAnsi="Arial" w:cs="Arial"/>
        </w:rPr>
        <w:t xml:space="preserve">. </w:t>
      </w:r>
      <w:r w:rsidRPr="00C00A4F">
        <w:rPr>
          <w:rFonts w:ascii="Arial" w:hAnsi="Arial" w:cs="Arial"/>
        </w:rPr>
        <w:t>The plans must be generally in accordance with</w:t>
      </w:r>
      <w:r w:rsidR="00935DD0">
        <w:rPr>
          <w:rFonts w:ascii="Arial" w:hAnsi="Arial" w:cs="Arial"/>
        </w:rPr>
        <w:t xml:space="preserve"> the submitted</w:t>
      </w:r>
      <w:r w:rsidRPr="00C00A4F">
        <w:rPr>
          <w:rFonts w:ascii="Arial" w:hAnsi="Arial" w:cs="Arial"/>
        </w:rPr>
        <w:t xml:space="preserve"> plans but modified to</w:t>
      </w:r>
      <w:r>
        <w:rPr>
          <w:rFonts w:ascii="Arial" w:hAnsi="Arial" w:cs="Arial"/>
        </w:rPr>
        <w:t xml:space="preserve"> the satisfaction of the Responsible Authority to</w:t>
      </w:r>
      <w:r w:rsidRPr="00C00A4F">
        <w:rPr>
          <w:rFonts w:ascii="Arial" w:hAnsi="Arial" w:cs="Arial"/>
        </w:rPr>
        <w:t xml:space="preserve"> show:</w:t>
      </w:r>
    </w:p>
    <w:p w14:paraId="4CC3F403" w14:textId="77777777" w:rsidR="00B84240" w:rsidRDefault="00B84240" w:rsidP="00B84240">
      <w:pPr>
        <w:pStyle w:val="ListParagraph"/>
        <w:ind w:left="-567"/>
        <w:jc w:val="both"/>
        <w:rPr>
          <w:rFonts w:ascii="Arial" w:hAnsi="Arial" w:cs="Arial"/>
        </w:rPr>
      </w:pPr>
    </w:p>
    <w:p w14:paraId="3220545A" w14:textId="2E21F073" w:rsidR="005109E6" w:rsidRPr="00B84240" w:rsidRDefault="00B84240" w:rsidP="00546451">
      <w:pPr>
        <w:pStyle w:val="ListParagraph"/>
        <w:numPr>
          <w:ilvl w:val="0"/>
          <w:numId w:val="30"/>
        </w:numPr>
        <w:jc w:val="both"/>
        <w:rPr>
          <w:rFonts w:ascii="Arial" w:hAnsi="Arial" w:cs="Arial"/>
        </w:rPr>
      </w:pPr>
      <w:r w:rsidRPr="00B84240">
        <w:rPr>
          <w:rFonts w:ascii="Arial" w:hAnsi="Arial" w:cs="Arial"/>
        </w:rPr>
        <w:lastRenderedPageBreak/>
        <w:t>enhancement of the front facades</w:t>
      </w:r>
      <w:r>
        <w:rPr>
          <w:rFonts w:ascii="Arial" w:hAnsi="Arial" w:cs="Arial"/>
        </w:rPr>
        <w:t xml:space="preserve"> all dwellings</w:t>
      </w:r>
      <w:r w:rsidRPr="00B84240">
        <w:rPr>
          <w:rFonts w:ascii="Arial" w:hAnsi="Arial" w:cs="Arial"/>
        </w:rPr>
        <w:t>, using an improved materiality</w:t>
      </w:r>
      <w:r w:rsidR="00A07038">
        <w:rPr>
          <w:rFonts w:ascii="Arial" w:hAnsi="Arial" w:cs="Arial"/>
        </w:rPr>
        <w:t xml:space="preserve"> and articulation</w:t>
      </w:r>
      <w:r w:rsidRPr="00B84240">
        <w:rPr>
          <w:rFonts w:ascii="Arial" w:hAnsi="Arial" w:cs="Arial"/>
        </w:rPr>
        <w:t xml:space="preserve">, to the satisfaction of </w:t>
      </w:r>
      <w:r>
        <w:rPr>
          <w:rFonts w:ascii="Arial" w:hAnsi="Arial" w:cs="Arial"/>
        </w:rPr>
        <w:t>the Responsible Authority.</w:t>
      </w:r>
    </w:p>
    <w:p w14:paraId="2C6DBC5D" w14:textId="77777777" w:rsidR="00DA38BF" w:rsidRDefault="00DA38BF" w:rsidP="00DA38BF">
      <w:pPr>
        <w:ind w:right="-306"/>
        <w:jc w:val="both"/>
        <w:rPr>
          <w:rFonts w:ascii="Arial" w:hAnsi="Arial" w:cs="Arial"/>
          <w:b/>
          <w:bCs/>
          <w:sz w:val="22"/>
          <w:szCs w:val="22"/>
        </w:rPr>
      </w:pPr>
    </w:p>
    <w:p w14:paraId="08DFF3C3" w14:textId="77777777" w:rsidR="00DA38BF" w:rsidRPr="00A96B9D" w:rsidRDefault="00DA38BF" w:rsidP="00DA38BF">
      <w:pPr>
        <w:ind w:left="-567" w:right="-306"/>
        <w:jc w:val="both"/>
        <w:rPr>
          <w:rFonts w:ascii="Arial" w:hAnsi="Arial" w:cs="Arial"/>
          <w:b/>
          <w:bCs/>
          <w:sz w:val="22"/>
          <w:szCs w:val="22"/>
        </w:rPr>
      </w:pPr>
      <w:r w:rsidRPr="00A96B9D">
        <w:rPr>
          <w:rFonts w:ascii="Arial" w:hAnsi="Arial" w:cs="Arial"/>
          <w:b/>
          <w:bCs/>
          <w:sz w:val="22"/>
          <w:szCs w:val="22"/>
        </w:rPr>
        <w:t>Endorsed Plans</w:t>
      </w:r>
    </w:p>
    <w:p w14:paraId="12972741" w14:textId="77777777" w:rsidR="00DA38BF" w:rsidRDefault="00DA38BF" w:rsidP="00DA38BF">
      <w:pPr>
        <w:rPr>
          <w:rFonts w:ascii="Calibri" w:hAnsi="Calibri" w:cs="Calibri"/>
        </w:rPr>
      </w:pPr>
    </w:p>
    <w:p w14:paraId="4BC9B0EB" w14:textId="3A3CE29A" w:rsidR="00DA38BF" w:rsidRPr="00C00A4F" w:rsidRDefault="00DA38BF" w:rsidP="00546451">
      <w:pPr>
        <w:pStyle w:val="ListParagraph"/>
        <w:numPr>
          <w:ilvl w:val="0"/>
          <w:numId w:val="29"/>
        </w:numPr>
        <w:ind w:left="-567"/>
        <w:jc w:val="both"/>
        <w:rPr>
          <w:rFonts w:ascii="Arial" w:hAnsi="Arial" w:cs="Arial"/>
        </w:rPr>
      </w:pPr>
      <w:r w:rsidRPr="00C00A4F">
        <w:rPr>
          <w:rFonts w:ascii="Arial" w:hAnsi="Arial" w:cs="Arial"/>
        </w:rPr>
        <w:t>The development as shown on the endorsed plans must not be altered without the written consent of the Responsible Authority. All buildings and works must be constructed and or undertaken in accordance with the endorsed plans to the satisfaction of the Responsible Authority, and must be completed to the satisfaction of the Responsible Authority prior to the occupation of the development. All buildings and works must be located clear of any easements or water and sewer mains unless written approval is provided by the relevant authority.</w:t>
      </w:r>
    </w:p>
    <w:p w14:paraId="13950C14" w14:textId="77777777" w:rsidR="00DA38BF" w:rsidRDefault="00DA38BF" w:rsidP="00DA38BF">
      <w:pPr>
        <w:ind w:left="-567" w:right="-306"/>
        <w:jc w:val="both"/>
        <w:rPr>
          <w:rFonts w:ascii="Arial" w:hAnsi="Arial" w:cs="Arial"/>
          <w:sz w:val="22"/>
          <w:szCs w:val="22"/>
        </w:rPr>
      </w:pPr>
    </w:p>
    <w:p w14:paraId="57FD1389" w14:textId="77777777" w:rsidR="00DA38BF" w:rsidRPr="005F176F" w:rsidRDefault="00DA38BF" w:rsidP="00DA38BF">
      <w:pPr>
        <w:pStyle w:val="MLCBODY1"/>
        <w:ind w:left="0" w:hanging="567"/>
        <w:rPr>
          <w:rFonts w:ascii="Arial" w:hAnsi="Arial" w:cs="Arial"/>
          <w:b/>
          <w:sz w:val="22"/>
          <w:szCs w:val="22"/>
        </w:rPr>
      </w:pPr>
      <w:r w:rsidRPr="005F176F">
        <w:rPr>
          <w:rFonts w:ascii="Arial" w:hAnsi="Arial" w:cs="Arial"/>
          <w:b/>
          <w:sz w:val="22"/>
          <w:szCs w:val="22"/>
        </w:rPr>
        <w:t xml:space="preserve">Landscape Plan </w:t>
      </w:r>
    </w:p>
    <w:p w14:paraId="22E3586C" w14:textId="77777777" w:rsidR="00DA38BF" w:rsidRPr="006D2A62" w:rsidRDefault="00DA38BF" w:rsidP="00546451">
      <w:pPr>
        <w:pStyle w:val="ListParagraph"/>
        <w:numPr>
          <w:ilvl w:val="0"/>
          <w:numId w:val="29"/>
        </w:numPr>
        <w:spacing w:after="0"/>
        <w:ind w:left="-567" w:hanging="284"/>
        <w:jc w:val="both"/>
        <w:rPr>
          <w:rFonts w:ascii="Arial" w:hAnsi="Arial" w:cs="Arial"/>
        </w:rPr>
      </w:pPr>
      <w:r w:rsidRPr="00C00A4F">
        <w:rPr>
          <w:rFonts w:ascii="Arial" w:hAnsi="Arial" w:cs="Arial"/>
        </w:rPr>
        <w:t xml:space="preserve">Prior to the commencement of any works, a landscape plan must be submitted to and approved by the Responsible Authority.  When approved the plan will form part of the permit. The landscape plan must </w:t>
      </w:r>
      <w:r w:rsidRPr="006D2A62">
        <w:rPr>
          <w:rFonts w:ascii="Arial" w:hAnsi="Arial" w:cs="Arial"/>
        </w:rPr>
        <w:t xml:space="preserve">include: </w:t>
      </w:r>
    </w:p>
    <w:p w14:paraId="2351024A" w14:textId="33E23C04" w:rsidR="00DA38BF" w:rsidRPr="006D2A62" w:rsidRDefault="00DA38BF" w:rsidP="00187AAD">
      <w:pPr>
        <w:pStyle w:val="MLCBODY1"/>
        <w:spacing w:after="0"/>
        <w:ind w:left="0"/>
        <w:rPr>
          <w:rFonts w:ascii="Arial" w:hAnsi="Arial" w:cs="Arial"/>
          <w:color w:val="000000"/>
          <w:sz w:val="22"/>
          <w:szCs w:val="22"/>
        </w:rPr>
      </w:pPr>
    </w:p>
    <w:p w14:paraId="75D1A16E" w14:textId="77777777" w:rsidR="00DA38BF" w:rsidRPr="006D2A62" w:rsidRDefault="00DA38BF" w:rsidP="00546451">
      <w:pPr>
        <w:pStyle w:val="MLCBODY1"/>
        <w:numPr>
          <w:ilvl w:val="0"/>
          <w:numId w:val="28"/>
        </w:numPr>
        <w:spacing w:after="0"/>
        <w:rPr>
          <w:rFonts w:ascii="Arial" w:hAnsi="Arial" w:cs="Arial"/>
          <w:color w:val="000000"/>
          <w:sz w:val="22"/>
          <w:szCs w:val="22"/>
        </w:rPr>
      </w:pPr>
      <w:r w:rsidRPr="006D2A62">
        <w:rPr>
          <w:rFonts w:ascii="Arial" w:hAnsi="Arial" w:cs="Arial"/>
          <w:color w:val="000000"/>
          <w:sz w:val="22"/>
          <w:szCs w:val="22"/>
        </w:rPr>
        <w:t>details of surface finishes of pathways and driveways;</w:t>
      </w:r>
    </w:p>
    <w:p w14:paraId="2DC29F8A" w14:textId="77777777" w:rsidR="00487D6C" w:rsidRDefault="00DA38BF" w:rsidP="00546451">
      <w:pPr>
        <w:pStyle w:val="MLCBODY1"/>
        <w:numPr>
          <w:ilvl w:val="0"/>
          <w:numId w:val="28"/>
        </w:numPr>
        <w:spacing w:after="0"/>
        <w:rPr>
          <w:rFonts w:ascii="Arial" w:hAnsi="Arial" w:cs="Arial"/>
          <w:color w:val="000000"/>
          <w:sz w:val="22"/>
          <w:szCs w:val="22"/>
        </w:rPr>
      </w:pPr>
      <w:r w:rsidRPr="006D2A62">
        <w:rPr>
          <w:rFonts w:ascii="Arial" w:hAnsi="Arial" w:cs="Arial"/>
          <w:color w:val="000000"/>
          <w:sz w:val="22"/>
          <w:szCs w:val="22"/>
        </w:rPr>
        <w:t>a planting schedule of all proposed trees, shrubs and ground covers, including botanical names, common names, pot sizes, size at planting, sizes at maturity, and quantities of each plant.</w:t>
      </w:r>
      <w:r w:rsidR="0056246D" w:rsidRPr="006D2A62">
        <w:rPr>
          <w:rFonts w:ascii="Arial" w:hAnsi="Arial" w:cs="Arial"/>
          <w:color w:val="000000"/>
          <w:sz w:val="22"/>
          <w:szCs w:val="22"/>
        </w:rPr>
        <w:t xml:space="preserve"> </w:t>
      </w:r>
    </w:p>
    <w:p w14:paraId="3569E2D6" w14:textId="0B1739C8" w:rsidR="00DA38BF" w:rsidRPr="006D2A62" w:rsidRDefault="00DA38BF" w:rsidP="00546451">
      <w:pPr>
        <w:pStyle w:val="MLCBODY1"/>
        <w:numPr>
          <w:ilvl w:val="0"/>
          <w:numId w:val="28"/>
        </w:numPr>
        <w:spacing w:after="0"/>
        <w:rPr>
          <w:rFonts w:ascii="Arial" w:hAnsi="Arial" w:cs="Arial"/>
          <w:sz w:val="22"/>
          <w:szCs w:val="22"/>
        </w:rPr>
      </w:pPr>
      <w:r w:rsidRPr="006D2A62">
        <w:rPr>
          <w:rFonts w:ascii="Arial" w:hAnsi="Arial" w:cs="Arial"/>
          <w:color w:val="000000"/>
          <w:sz w:val="22"/>
          <w:szCs w:val="22"/>
        </w:rPr>
        <w:t>Provision of canopy trees</w:t>
      </w:r>
      <w:r w:rsidR="00187AAD" w:rsidRPr="006D2A62">
        <w:rPr>
          <w:rFonts w:ascii="Arial" w:hAnsi="Arial" w:cs="Arial"/>
          <w:color w:val="000000"/>
          <w:sz w:val="22"/>
          <w:szCs w:val="22"/>
        </w:rPr>
        <w:t>.</w:t>
      </w:r>
    </w:p>
    <w:p w14:paraId="5E75A0C2" w14:textId="77777777" w:rsidR="00DA38BF" w:rsidRDefault="00DA38BF" w:rsidP="00DA38BF">
      <w:pPr>
        <w:jc w:val="both"/>
        <w:rPr>
          <w:rFonts w:ascii="Arial" w:hAnsi="Arial" w:cs="Arial"/>
          <w:sz w:val="22"/>
          <w:szCs w:val="22"/>
        </w:rPr>
      </w:pPr>
    </w:p>
    <w:p w14:paraId="61A51648" w14:textId="77777777" w:rsidR="00DA38BF" w:rsidRPr="006F4364" w:rsidRDefault="00DA38BF" w:rsidP="00DA38BF">
      <w:pPr>
        <w:ind w:hanging="633"/>
        <w:jc w:val="both"/>
        <w:rPr>
          <w:rFonts w:ascii="Arial" w:hAnsi="Arial" w:cs="Arial"/>
          <w:b/>
          <w:sz w:val="22"/>
          <w:szCs w:val="22"/>
        </w:rPr>
      </w:pPr>
      <w:r>
        <w:rPr>
          <w:rFonts w:ascii="Arial" w:hAnsi="Arial" w:cs="Arial"/>
          <w:b/>
          <w:sz w:val="22"/>
          <w:szCs w:val="22"/>
        </w:rPr>
        <w:t xml:space="preserve">Completion and </w:t>
      </w:r>
      <w:r w:rsidRPr="006F4364">
        <w:rPr>
          <w:rFonts w:ascii="Arial" w:hAnsi="Arial" w:cs="Arial"/>
          <w:b/>
          <w:sz w:val="22"/>
          <w:szCs w:val="22"/>
        </w:rPr>
        <w:t>Maintenance</w:t>
      </w:r>
      <w:r>
        <w:rPr>
          <w:rFonts w:ascii="Arial" w:hAnsi="Arial" w:cs="Arial"/>
          <w:b/>
          <w:sz w:val="22"/>
          <w:szCs w:val="22"/>
        </w:rPr>
        <w:t xml:space="preserve"> of </w:t>
      </w:r>
      <w:r w:rsidRPr="0067466F">
        <w:rPr>
          <w:rFonts w:ascii="Arial" w:hAnsi="Arial" w:cs="Arial"/>
          <w:b/>
          <w:sz w:val="22"/>
          <w:szCs w:val="22"/>
        </w:rPr>
        <w:t>Landscap</w:t>
      </w:r>
      <w:r>
        <w:rPr>
          <w:rFonts w:ascii="Arial" w:hAnsi="Arial" w:cs="Arial"/>
          <w:b/>
          <w:sz w:val="22"/>
          <w:szCs w:val="22"/>
        </w:rPr>
        <w:t>ing</w:t>
      </w:r>
      <w:r w:rsidRPr="0067466F">
        <w:rPr>
          <w:rFonts w:ascii="Arial" w:hAnsi="Arial" w:cs="Arial"/>
          <w:b/>
          <w:sz w:val="22"/>
          <w:szCs w:val="22"/>
        </w:rPr>
        <w:t xml:space="preserve"> </w:t>
      </w:r>
      <w:r>
        <w:rPr>
          <w:rFonts w:ascii="Arial" w:hAnsi="Arial" w:cs="Arial"/>
          <w:b/>
          <w:sz w:val="22"/>
          <w:szCs w:val="22"/>
        </w:rPr>
        <w:t xml:space="preserve">Works </w:t>
      </w:r>
    </w:p>
    <w:p w14:paraId="15549FE6" w14:textId="77777777" w:rsidR="00DA38BF" w:rsidRDefault="00DA38BF" w:rsidP="00DA38BF">
      <w:pPr>
        <w:ind w:left="-993"/>
        <w:jc w:val="both"/>
        <w:rPr>
          <w:rFonts w:ascii="Arial" w:hAnsi="Arial" w:cs="Arial"/>
          <w:sz w:val="22"/>
          <w:szCs w:val="22"/>
        </w:rPr>
      </w:pPr>
    </w:p>
    <w:p w14:paraId="3165B407" w14:textId="4CCDF8E0" w:rsidR="00DA38BF" w:rsidRPr="000E2BCB" w:rsidRDefault="00DA38BF" w:rsidP="000E2BCB">
      <w:pPr>
        <w:pStyle w:val="ListParagraph"/>
        <w:numPr>
          <w:ilvl w:val="0"/>
          <w:numId w:val="29"/>
        </w:numPr>
        <w:ind w:left="-567"/>
        <w:jc w:val="both"/>
        <w:rPr>
          <w:rFonts w:ascii="Arial" w:hAnsi="Arial" w:cs="Arial"/>
        </w:rPr>
      </w:pPr>
      <w:r w:rsidRPr="00963DB5">
        <w:rPr>
          <w:rFonts w:ascii="Arial" w:hAnsi="Arial" w:cs="Arial"/>
        </w:rPr>
        <w:t>Prior to the occupation of the buildings</w:t>
      </w:r>
      <w:r w:rsidRPr="00963DB5">
        <w:rPr>
          <w:rFonts w:ascii="Arial" w:hAnsi="Arial" w:cs="Arial"/>
          <w:i/>
        </w:rPr>
        <w:t xml:space="preserve"> </w:t>
      </w:r>
      <w:r w:rsidRPr="00963DB5">
        <w:rPr>
          <w:rFonts w:ascii="Arial" w:hAnsi="Arial" w:cs="Arial"/>
        </w:rPr>
        <w:t>commencing all landscape works forming part of the approved Landscape Plans must be completed to the satisfaction of the Responsible Authority.  The landscaping shown on the approved landscape plan must be maintained to the satisfaction of the Responsible Authority for 18 months from the practical completion of the landscaping. During this period, any dead, diseased or damaged plants or landscaped areas are to be repaired or replaced during the period of maintenance and must not be deferred until the completion of the maintenance period.</w:t>
      </w:r>
    </w:p>
    <w:p w14:paraId="25B84B95" w14:textId="77777777" w:rsidR="00DA38BF" w:rsidRPr="00963DB5" w:rsidRDefault="00DA38BF" w:rsidP="00DA38BF">
      <w:pPr>
        <w:ind w:hanging="993"/>
        <w:jc w:val="both"/>
        <w:rPr>
          <w:rFonts w:ascii="Arial" w:hAnsi="Arial" w:cs="Arial"/>
          <w:b/>
          <w:sz w:val="22"/>
          <w:szCs w:val="22"/>
        </w:rPr>
      </w:pPr>
    </w:p>
    <w:p w14:paraId="2A386135" w14:textId="77777777" w:rsidR="00DA38BF" w:rsidRPr="00963DB5" w:rsidRDefault="00DA38BF" w:rsidP="00DA38BF">
      <w:pPr>
        <w:ind w:hanging="425"/>
        <w:jc w:val="both"/>
        <w:rPr>
          <w:rFonts w:ascii="Arial" w:hAnsi="Arial" w:cs="Arial"/>
          <w:b/>
          <w:sz w:val="22"/>
          <w:szCs w:val="22"/>
        </w:rPr>
      </w:pPr>
      <w:r w:rsidRPr="00963DB5">
        <w:rPr>
          <w:rFonts w:ascii="Arial" w:hAnsi="Arial" w:cs="Arial"/>
          <w:b/>
          <w:sz w:val="22"/>
          <w:szCs w:val="22"/>
        </w:rPr>
        <w:t>Internal Access Ways and Car Parking</w:t>
      </w:r>
    </w:p>
    <w:p w14:paraId="4FF5EC12" w14:textId="77777777" w:rsidR="00DA38BF" w:rsidRPr="00963DB5" w:rsidRDefault="00DA38BF" w:rsidP="00DA38BF">
      <w:pPr>
        <w:ind w:left="-993"/>
        <w:jc w:val="both"/>
        <w:rPr>
          <w:rFonts w:ascii="Arial" w:hAnsi="Arial" w:cs="Arial"/>
          <w:b/>
          <w:sz w:val="22"/>
          <w:szCs w:val="22"/>
        </w:rPr>
      </w:pPr>
    </w:p>
    <w:p w14:paraId="7A06B779" w14:textId="43F6170E" w:rsidR="00D95EE0" w:rsidRDefault="00DA38BF" w:rsidP="00546451">
      <w:pPr>
        <w:pStyle w:val="ListParagraph"/>
        <w:numPr>
          <w:ilvl w:val="0"/>
          <w:numId w:val="6"/>
        </w:numPr>
        <w:ind w:left="-426"/>
        <w:jc w:val="both"/>
        <w:rPr>
          <w:rFonts w:ascii="Arial" w:hAnsi="Arial" w:cs="Arial"/>
        </w:rPr>
      </w:pPr>
      <w:r w:rsidRPr="00963DB5">
        <w:rPr>
          <w:rFonts w:ascii="Arial" w:hAnsi="Arial" w:cs="Arial"/>
        </w:rPr>
        <w:t xml:space="preserve">Prior to </w:t>
      </w:r>
      <w:r w:rsidR="00DE3FFD">
        <w:rPr>
          <w:rFonts w:ascii="Arial" w:hAnsi="Arial" w:cs="Arial"/>
        </w:rPr>
        <w:t xml:space="preserve">the </w:t>
      </w:r>
      <w:r w:rsidRPr="00963DB5">
        <w:rPr>
          <w:rFonts w:ascii="Arial" w:hAnsi="Arial" w:cs="Arial"/>
        </w:rPr>
        <w:t xml:space="preserve">occupation of the development, the areas set aside for the parking of vehicles and access lanes as shown on the approved plans must to the satisfaction of the Responsible Authority be constructed of concrete. Car spaces must be maintained and kept available for these purposes at all times.  </w:t>
      </w:r>
    </w:p>
    <w:p w14:paraId="62A69604" w14:textId="77777777" w:rsidR="00D95EE0" w:rsidRDefault="00D95EE0" w:rsidP="00D95EE0">
      <w:pPr>
        <w:jc w:val="both"/>
        <w:rPr>
          <w:rFonts w:ascii="Arial" w:hAnsi="Arial" w:cs="Arial"/>
        </w:rPr>
      </w:pPr>
    </w:p>
    <w:p w14:paraId="1D1A684A" w14:textId="77777777" w:rsidR="00D95EE0" w:rsidRPr="009515AC" w:rsidRDefault="00D95EE0" w:rsidP="00D95EE0">
      <w:pPr>
        <w:ind w:left="-567" w:right="-306" w:firstLine="141"/>
        <w:jc w:val="both"/>
        <w:rPr>
          <w:rFonts w:ascii="Arial" w:hAnsi="Arial" w:cs="Arial"/>
          <w:b/>
          <w:bCs/>
          <w:sz w:val="22"/>
          <w:szCs w:val="22"/>
        </w:rPr>
      </w:pPr>
      <w:r w:rsidRPr="009515AC">
        <w:rPr>
          <w:rFonts w:ascii="Arial" w:hAnsi="Arial" w:cs="Arial"/>
          <w:b/>
          <w:bCs/>
          <w:sz w:val="22"/>
          <w:szCs w:val="22"/>
        </w:rPr>
        <w:t>Infrastructure Conditions</w:t>
      </w:r>
    </w:p>
    <w:p w14:paraId="191FA518" w14:textId="77777777" w:rsidR="00D95EE0" w:rsidRDefault="00D95EE0" w:rsidP="00D95EE0">
      <w:pPr>
        <w:ind w:left="-567" w:right="-306"/>
        <w:jc w:val="both"/>
        <w:rPr>
          <w:rFonts w:ascii="Arial" w:hAnsi="Arial" w:cs="Arial"/>
          <w:sz w:val="22"/>
          <w:szCs w:val="22"/>
        </w:rPr>
      </w:pPr>
    </w:p>
    <w:p w14:paraId="70D4168F" w14:textId="65A14918" w:rsidR="00D95EE0" w:rsidRPr="00D95EE0" w:rsidRDefault="00D95EE0" w:rsidP="00D95EE0">
      <w:pPr>
        <w:ind w:left="-567" w:right="-306" w:firstLine="141"/>
        <w:jc w:val="both"/>
        <w:rPr>
          <w:rFonts w:ascii="Arial" w:hAnsi="Arial" w:cs="Arial"/>
          <w:sz w:val="22"/>
          <w:szCs w:val="22"/>
          <w:u w:val="single"/>
        </w:rPr>
      </w:pPr>
      <w:r w:rsidRPr="009515AC">
        <w:rPr>
          <w:rFonts w:ascii="Arial" w:hAnsi="Arial" w:cs="Arial"/>
          <w:sz w:val="22"/>
          <w:szCs w:val="22"/>
          <w:u w:val="single"/>
        </w:rPr>
        <w:t>Construction Phase</w:t>
      </w:r>
    </w:p>
    <w:p w14:paraId="22F49C3C" w14:textId="77777777" w:rsidR="00D95EE0" w:rsidRPr="00D95EE0" w:rsidRDefault="00D95EE0" w:rsidP="00D95EE0">
      <w:pPr>
        <w:jc w:val="both"/>
        <w:rPr>
          <w:rFonts w:ascii="Arial" w:hAnsi="Arial" w:cs="Arial"/>
        </w:rPr>
      </w:pPr>
    </w:p>
    <w:p w14:paraId="56A053B4" w14:textId="77777777" w:rsidR="00D95EE0" w:rsidRDefault="00D95EE0" w:rsidP="00546451">
      <w:pPr>
        <w:pStyle w:val="ListParagraph"/>
        <w:numPr>
          <w:ilvl w:val="0"/>
          <w:numId w:val="6"/>
        </w:numPr>
        <w:ind w:left="-426"/>
        <w:jc w:val="both"/>
        <w:rPr>
          <w:rFonts w:ascii="Arial" w:hAnsi="Arial" w:cs="Arial"/>
        </w:rPr>
      </w:pPr>
      <w:r w:rsidRPr="00D95EE0">
        <w:rPr>
          <w:rFonts w:ascii="Arial" w:hAnsi="Arial" w:cs="Arial"/>
        </w:rPr>
        <w:t xml:space="preserve">Soil erosion control measures must be employed throughout the construction stage of the development to control sediment entering the downstream stormwater system to the satisfaction of the Responsible Authority. </w:t>
      </w:r>
    </w:p>
    <w:p w14:paraId="31ED4540" w14:textId="77777777" w:rsidR="00D95EE0" w:rsidRDefault="00D95EE0" w:rsidP="00D95EE0">
      <w:pPr>
        <w:pStyle w:val="ListParagraph"/>
        <w:ind w:left="-426"/>
        <w:jc w:val="both"/>
        <w:rPr>
          <w:rFonts w:ascii="Arial" w:hAnsi="Arial" w:cs="Arial"/>
        </w:rPr>
      </w:pPr>
    </w:p>
    <w:p w14:paraId="6CC85B52" w14:textId="77777777" w:rsidR="00D95EE0" w:rsidRDefault="00D95EE0" w:rsidP="00546451">
      <w:pPr>
        <w:pStyle w:val="ListParagraph"/>
        <w:numPr>
          <w:ilvl w:val="0"/>
          <w:numId w:val="6"/>
        </w:numPr>
        <w:ind w:left="-426"/>
        <w:jc w:val="both"/>
        <w:rPr>
          <w:rFonts w:ascii="Arial" w:hAnsi="Arial" w:cs="Arial"/>
        </w:rPr>
      </w:pPr>
      <w:r w:rsidRPr="00D95EE0">
        <w:rPr>
          <w:rFonts w:ascii="Arial" w:hAnsi="Arial" w:cs="Arial"/>
        </w:rPr>
        <w:t xml:space="preserve">Appropriate measures must be implemented throughout the construction stage of the development to rectify and/or minimise mud, crushed rock or other debris being carried onto public roads or footpaths from the subject land, to the satisfaction of the Responsible Authority. </w:t>
      </w:r>
    </w:p>
    <w:p w14:paraId="5D6447E8" w14:textId="77777777" w:rsidR="00D95EE0" w:rsidRPr="00D95EE0" w:rsidRDefault="00D95EE0" w:rsidP="00D95EE0">
      <w:pPr>
        <w:pStyle w:val="ListParagraph"/>
        <w:rPr>
          <w:rFonts w:ascii="Arial" w:hAnsi="Arial" w:cs="Arial"/>
        </w:rPr>
      </w:pPr>
    </w:p>
    <w:p w14:paraId="6486B525" w14:textId="6AAC349A" w:rsidR="00D95EE0" w:rsidRPr="00D447CA" w:rsidRDefault="00D95EE0" w:rsidP="00546451">
      <w:pPr>
        <w:pStyle w:val="ListParagraph"/>
        <w:numPr>
          <w:ilvl w:val="0"/>
          <w:numId w:val="6"/>
        </w:numPr>
        <w:ind w:left="-426"/>
        <w:jc w:val="both"/>
        <w:rPr>
          <w:rFonts w:ascii="Arial" w:hAnsi="Arial" w:cs="Arial"/>
        </w:rPr>
      </w:pPr>
      <w:r w:rsidRPr="00D95EE0">
        <w:rPr>
          <w:rFonts w:ascii="Arial" w:hAnsi="Arial" w:cs="Arial"/>
        </w:rPr>
        <w:t xml:space="preserve">The applicant must ensure that dust suppression is undertaken in the form of constant water spraying or other natural based proprietary dust suppressant to ensure that dust within the site does not cause a nuisance to surrounding properties to the satisfaction of the Responsible Authority. </w:t>
      </w:r>
    </w:p>
    <w:p w14:paraId="3F5AA404" w14:textId="2C09D38D" w:rsidR="00D95EE0" w:rsidRPr="00D95EE0" w:rsidRDefault="00D95EE0" w:rsidP="00D95EE0">
      <w:pPr>
        <w:ind w:left="-567" w:right="-306" w:firstLine="141"/>
        <w:jc w:val="both"/>
        <w:rPr>
          <w:rFonts w:ascii="Arial" w:hAnsi="Arial" w:cs="Arial"/>
          <w:sz w:val="22"/>
          <w:szCs w:val="22"/>
          <w:u w:val="single"/>
        </w:rPr>
      </w:pPr>
      <w:r>
        <w:rPr>
          <w:rFonts w:ascii="Arial" w:hAnsi="Arial" w:cs="Arial"/>
          <w:sz w:val="22"/>
          <w:szCs w:val="22"/>
          <w:u w:val="single"/>
        </w:rPr>
        <w:t>Entry Works:</w:t>
      </w:r>
    </w:p>
    <w:p w14:paraId="59926940" w14:textId="77777777" w:rsidR="00D95EE0" w:rsidRPr="00D95EE0" w:rsidRDefault="00D95EE0" w:rsidP="00D95EE0">
      <w:pPr>
        <w:rPr>
          <w:rFonts w:ascii="Arial" w:hAnsi="Arial" w:cs="Arial"/>
        </w:rPr>
      </w:pPr>
    </w:p>
    <w:p w14:paraId="11A12A60" w14:textId="77777777" w:rsidR="00D95EE0" w:rsidRDefault="00D95EE0" w:rsidP="00546451">
      <w:pPr>
        <w:pStyle w:val="ListParagraph"/>
        <w:numPr>
          <w:ilvl w:val="0"/>
          <w:numId w:val="6"/>
        </w:numPr>
        <w:ind w:left="-426"/>
        <w:jc w:val="both"/>
        <w:rPr>
          <w:rFonts w:ascii="Arial" w:hAnsi="Arial" w:cs="Arial"/>
        </w:rPr>
      </w:pPr>
      <w:r w:rsidRPr="00D95EE0">
        <w:rPr>
          <w:rFonts w:ascii="Arial" w:hAnsi="Arial" w:cs="Arial"/>
        </w:rPr>
        <w:t>Access to all units must be provided to Bowen Street via an all-weather concrete driveway to the satisfaction of the Responsible Authority.</w:t>
      </w:r>
    </w:p>
    <w:p w14:paraId="246D931A" w14:textId="77777777" w:rsidR="00D95EE0" w:rsidRDefault="00D95EE0" w:rsidP="00D95EE0">
      <w:pPr>
        <w:pStyle w:val="ListParagraph"/>
        <w:ind w:left="-426"/>
        <w:jc w:val="both"/>
        <w:rPr>
          <w:rFonts w:ascii="Arial" w:hAnsi="Arial" w:cs="Arial"/>
        </w:rPr>
      </w:pPr>
    </w:p>
    <w:p w14:paraId="5C89E144" w14:textId="77777777" w:rsidR="00D95EE0" w:rsidRDefault="00D95EE0" w:rsidP="00546451">
      <w:pPr>
        <w:pStyle w:val="ListParagraph"/>
        <w:numPr>
          <w:ilvl w:val="0"/>
          <w:numId w:val="6"/>
        </w:numPr>
        <w:ind w:left="-426"/>
        <w:jc w:val="both"/>
        <w:rPr>
          <w:rFonts w:ascii="Arial" w:hAnsi="Arial" w:cs="Arial"/>
        </w:rPr>
      </w:pPr>
      <w:r w:rsidRPr="00D95EE0">
        <w:rPr>
          <w:rFonts w:ascii="Arial" w:hAnsi="Arial" w:cs="Arial"/>
        </w:rPr>
        <w:t xml:space="preserve">Any new vehicular crossing to the subject land from the road shall be constructed at a location and of a size and standard satisfactory to the Responsible Authority. The vehicle crossings must be constructed at the applicant’s expense to provide ingress and egress to the site to the satisfaction of the Responsible Authority. </w:t>
      </w:r>
    </w:p>
    <w:p w14:paraId="3093E30B" w14:textId="77777777" w:rsidR="00D95EE0" w:rsidRPr="00D95EE0" w:rsidRDefault="00D95EE0" w:rsidP="00D95EE0">
      <w:pPr>
        <w:pStyle w:val="ListParagraph"/>
        <w:rPr>
          <w:rFonts w:ascii="Arial" w:hAnsi="Arial" w:cs="Arial"/>
        </w:rPr>
      </w:pPr>
    </w:p>
    <w:p w14:paraId="02E2CB63" w14:textId="77777777" w:rsidR="00D95EE0" w:rsidRDefault="00D95EE0" w:rsidP="00546451">
      <w:pPr>
        <w:pStyle w:val="ListParagraph"/>
        <w:numPr>
          <w:ilvl w:val="0"/>
          <w:numId w:val="6"/>
        </w:numPr>
        <w:ind w:left="-426"/>
        <w:jc w:val="both"/>
        <w:rPr>
          <w:rFonts w:ascii="Arial" w:hAnsi="Arial" w:cs="Arial"/>
        </w:rPr>
      </w:pPr>
      <w:r w:rsidRPr="00D95EE0">
        <w:rPr>
          <w:rFonts w:ascii="Arial" w:hAnsi="Arial" w:cs="Arial"/>
        </w:rPr>
        <w:t xml:space="preserve">Prior to commence any works on the road reserve area, the developer must obtain a Works Within Road Reserve Permit from Councils Infrastructure Department. Works must not commence until Councils Infrastructure team has given consent to conduct the works within the road reserve. Note: A copy of this permit can be obtained from Councils website or customer service team </w:t>
      </w:r>
    </w:p>
    <w:p w14:paraId="51A1425F" w14:textId="77777777" w:rsidR="00D95EE0" w:rsidRPr="00D95EE0" w:rsidRDefault="00D95EE0" w:rsidP="00D95EE0">
      <w:pPr>
        <w:pStyle w:val="ListParagraph"/>
        <w:rPr>
          <w:rFonts w:ascii="Arial" w:hAnsi="Arial" w:cs="Arial"/>
        </w:rPr>
      </w:pPr>
    </w:p>
    <w:p w14:paraId="1EFE5A56" w14:textId="77777777" w:rsidR="00D95EE0" w:rsidRDefault="00D95EE0" w:rsidP="00546451">
      <w:pPr>
        <w:pStyle w:val="ListParagraph"/>
        <w:numPr>
          <w:ilvl w:val="0"/>
          <w:numId w:val="6"/>
        </w:numPr>
        <w:ind w:left="-426"/>
        <w:jc w:val="both"/>
        <w:rPr>
          <w:rFonts w:ascii="Arial" w:hAnsi="Arial" w:cs="Arial"/>
        </w:rPr>
      </w:pPr>
      <w:r w:rsidRPr="00D95EE0">
        <w:rPr>
          <w:rFonts w:ascii="Arial" w:hAnsi="Arial" w:cs="Arial"/>
        </w:rPr>
        <w:t xml:space="preserve">Any new vehicular crossing shall have satisfactory clearance to any side-entry pit, power or Telecommunications pole, manhole cover or marker, or street tree. Any relocation, alteration or replacement required shall be in accordance with the requirements of the relevant Authority and shall be at the applicant’s expense. </w:t>
      </w:r>
    </w:p>
    <w:p w14:paraId="1EDC62B7" w14:textId="77777777" w:rsidR="00D95EE0" w:rsidRPr="00D95EE0" w:rsidRDefault="00D95EE0" w:rsidP="00D95EE0">
      <w:pPr>
        <w:pStyle w:val="ListParagraph"/>
        <w:rPr>
          <w:rFonts w:ascii="Arial" w:hAnsi="Arial" w:cs="Arial"/>
        </w:rPr>
      </w:pPr>
    </w:p>
    <w:p w14:paraId="1C98DF73" w14:textId="6C572597" w:rsidR="00D447CA" w:rsidRPr="00FF226B" w:rsidRDefault="00D95EE0" w:rsidP="00546451">
      <w:pPr>
        <w:pStyle w:val="ListParagraph"/>
        <w:numPr>
          <w:ilvl w:val="0"/>
          <w:numId w:val="6"/>
        </w:numPr>
        <w:ind w:left="-426"/>
        <w:jc w:val="both"/>
        <w:rPr>
          <w:rFonts w:ascii="Arial" w:hAnsi="Arial" w:cs="Arial"/>
        </w:rPr>
      </w:pPr>
      <w:r w:rsidRPr="00D95EE0">
        <w:rPr>
          <w:rFonts w:ascii="Arial" w:hAnsi="Arial" w:cs="Arial"/>
        </w:rPr>
        <w:t>All disused or redundant vehicle crossings must be removed and reinstated (kerb and channel) to the satisfaction of the Responsible Authority.</w:t>
      </w:r>
    </w:p>
    <w:p w14:paraId="025E372F" w14:textId="47B1D95C" w:rsidR="00AE1232" w:rsidRPr="00D95EE0" w:rsidRDefault="00AE1232" w:rsidP="00AE1232">
      <w:pPr>
        <w:ind w:left="-567" w:right="-306" w:firstLine="141"/>
        <w:jc w:val="both"/>
        <w:rPr>
          <w:rFonts w:ascii="Arial" w:hAnsi="Arial" w:cs="Arial"/>
          <w:sz w:val="22"/>
          <w:szCs w:val="22"/>
          <w:u w:val="single"/>
        </w:rPr>
      </w:pPr>
      <w:r>
        <w:rPr>
          <w:rFonts w:ascii="Arial" w:hAnsi="Arial" w:cs="Arial"/>
          <w:sz w:val="22"/>
          <w:szCs w:val="22"/>
          <w:u w:val="single"/>
        </w:rPr>
        <w:t>Councils Existing Assets:</w:t>
      </w:r>
    </w:p>
    <w:p w14:paraId="0581A8F6" w14:textId="77777777" w:rsidR="00AE1232" w:rsidRPr="00FF226B" w:rsidRDefault="00AE1232" w:rsidP="00FF226B">
      <w:pPr>
        <w:rPr>
          <w:rFonts w:ascii="Arial" w:hAnsi="Arial" w:cs="Arial"/>
        </w:rPr>
      </w:pPr>
    </w:p>
    <w:p w14:paraId="1C43390C" w14:textId="585534CB" w:rsidR="00AE1232" w:rsidRPr="00AE1232" w:rsidRDefault="00AE1232" w:rsidP="00546451">
      <w:pPr>
        <w:pStyle w:val="ListParagraph"/>
        <w:numPr>
          <w:ilvl w:val="0"/>
          <w:numId w:val="6"/>
        </w:numPr>
        <w:ind w:left="-426"/>
        <w:jc w:val="both"/>
        <w:rPr>
          <w:rFonts w:ascii="Arial" w:hAnsi="Arial" w:cs="Arial"/>
        </w:rPr>
      </w:pPr>
      <w:r>
        <w:rPr>
          <w:rFonts w:ascii="Arial" w:hAnsi="Arial" w:cs="Arial"/>
        </w:rPr>
        <w:t>B</w:t>
      </w:r>
      <w:r w:rsidR="00D95EE0" w:rsidRPr="00AE1232">
        <w:rPr>
          <w:rFonts w:ascii="Arial" w:hAnsi="Arial" w:cs="Arial"/>
        </w:rPr>
        <w:t xml:space="preserve">efore any of the works onsite commences, the owner or developer must submit to the Responsible Authority a written report and photos of any prior damage to public infrastructure. Listed in the report must be the condition of kerb &amp; channel, footpath, seal, street lights, signs and other public infrastructure fronting the property and abutting at least one property either side of the site. Unless identified with the written report, any damage to infrastructure post construction will be attributed to the subdivision of the site. The owner or developer of the subject land must pay for any damage caused to the Councils assets/Public infrastructure caused as a result of the development or use permitted by this permit. </w:t>
      </w:r>
    </w:p>
    <w:p w14:paraId="6E7B4F2C" w14:textId="77777777" w:rsidR="00AE1232" w:rsidRDefault="00AE1232" w:rsidP="00AE1232">
      <w:pPr>
        <w:pStyle w:val="ListParagraph"/>
        <w:ind w:left="-426"/>
        <w:jc w:val="both"/>
        <w:rPr>
          <w:rFonts w:ascii="Arial" w:hAnsi="Arial" w:cs="Arial"/>
        </w:rPr>
      </w:pPr>
    </w:p>
    <w:p w14:paraId="0479F521" w14:textId="588C6279" w:rsidR="00D447CA" w:rsidRDefault="001435C3" w:rsidP="00D447CA">
      <w:pPr>
        <w:pStyle w:val="ListParagraph"/>
        <w:ind w:left="-426"/>
        <w:jc w:val="both"/>
        <w:rPr>
          <w:rFonts w:ascii="Arial" w:hAnsi="Arial" w:cs="Arial"/>
          <w:u w:val="single"/>
        </w:rPr>
      </w:pPr>
      <w:r>
        <w:rPr>
          <w:rFonts w:ascii="Arial" w:hAnsi="Arial" w:cs="Arial"/>
          <w:u w:val="single"/>
        </w:rPr>
        <w:t>Stormwater Drainage</w:t>
      </w:r>
    </w:p>
    <w:p w14:paraId="5ACDDBEA" w14:textId="77777777" w:rsidR="00D447CA" w:rsidRPr="00D447CA" w:rsidRDefault="00D447CA" w:rsidP="00D447CA">
      <w:pPr>
        <w:pStyle w:val="ListParagraph"/>
        <w:ind w:left="-426"/>
        <w:jc w:val="both"/>
        <w:rPr>
          <w:rFonts w:ascii="Arial" w:hAnsi="Arial" w:cs="Arial"/>
          <w:u w:val="single"/>
        </w:rPr>
      </w:pPr>
    </w:p>
    <w:p w14:paraId="76658F3E" w14:textId="77777777" w:rsidR="001435C3" w:rsidRDefault="00D95EE0" w:rsidP="00546451">
      <w:pPr>
        <w:pStyle w:val="ListParagraph"/>
        <w:numPr>
          <w:ilvl w:val="0"/>
          <w:numId w:val="6"/>
        </w:numPr>
        <w:ind w:left="-426"/>
        <w:jc w:val="both"/>
        <w:rPr>
          <w:rFonts w:ascii="Arial" w:hAnsi="Arial" w:cs="Arial"/>
        </w:rPr>
      </w:pPr>
      <w:r w:rsidRPr="00AE1232">
        <w:rPr>
          <w:rFonts w:ascii="Arial" w:hAnsi="Arial" w:cs="Arial"/>
        </w:rPr>
        <w:t xml:space="preserve">Stormwater from the properties must be drained to the satisfaction of the Responsible Authority. </w:t>
      </w:r>
    </w:p>
    <w:p w14:paraId="60A2505B" w14:textId="77777777" w:rsidR="001435C3" w:rsidRDefault="001435C3" w:rsidP="001435C3">
      <w:pPr>
        <w:pStyle w:val="ListParagraph"/>
        <w:ind w:left="-426"/>
        <w:jc w:val="both"/>
        <w:rPr>
          <w:rFonts w:ascii="Arial" w:hAnsi="Arial" w:cs="Arial"/>
        </w:rPr>
      </w:pPr>
    </w:p>
    <w:p w14:paraId="10AA5B47" w14:textId="77777777" w:rsidR="001435C3" w:rsidRDefault="00D95EE0" w:rsidP="00546451">
      <w:pPr>
        <w:pStyle w:val="ListParagraph"/>
        <w:numPr>
          <w:ilvl w:val="0"/>
          <w:numId w:val="6"/>
        </w:numPr>
        <w:ind w:left="-426"/>
        <w:jc w:val="both"/>
        <w:rPr>
          <w:rFonts w:ascii="Arial" w:hAnsi="Arial" w:cs="Arial"/>
        </w:rPr>
      </w:pPr>
      <w:r w:rsidRPr="001435C3">
        <w:rPr>
          <w:rFonts w:ascii="Arial" w:hAnsi="Arial" w:cs="Arial"/>
        </w:rPr>
        <w:lastRenderedPageBreak/>
        <w:t xml:space="preserve">All drainage discharge from the buildings and impervious surfaces of the development must be collected on site and dissipated to pre-development levels prior to discharging to the legal point of discharge to the satisfaction of the Responsible Authority. </w:t>
      </w:r>
    </w:p>
    <w:p w14:paraId="727C70AE" w14:textId="77777777" w:rsidR="001435C3" w:rsidRPr="001435C3" w:rsidRDefault="001435C3" w:rsidP="001435C3">
      <w:pPr>
        <w:pStyle w:val="ListParagraph"/>
        <w:rPr>
          <w:rFonts w:ascii="Arial" w:hAnsi="Arial" w:cs="Arial"/>
        </w:rPr>
      </w:pPr>
    </w:p>
    <w:p w14:paraId="560CE2DB" w14:textId="77777777" w:rsidR="001435C3" w:rsidRDefault="00D95EE0" w:rsidP="00546451">
      <w:pPr>
        <w:pStyle w:val="ListParagraph"/>
        <w:numPr>
          <w:ilvl w:val="0"/>
          <w:numId w:val="6"/>
        </w:numPr>
        <w:ind w:left="-426"/>
        <w:jc w:val="both"/>
        <w:rPr>
          <w:rFonts w:ascii="Arial" w:hAnsi="Arial" w:cs="Arial"/>
        </w:rPr>
      </w:pPr>
      <w:r w:rsidRPr="001435C3">
        <w:rPr>
          <w:rFonts w:ascii="Arial" w:hAnsi="Arial" w:cs="Arial"/>
        </w:rPr>
        <w:t xml:space="preserve">Before any of the works commence a properly prepared drainage discharge plan with computations to the satisfaction of the responsible authority must be submitted to and approved by the Responsible Authority. When approved, the plans will be endorsed and will then form part of the permit. The plans must be drawn to scale with dimensions. The information and plan must include: </w:t>
      </w:r>
    </w:p>
    <w:p w14:paraId="4767D5E2" w14:textId="77777777" w:rsidR="001435C3" w:rsidRPr="001435C3" w:rsidRDefault="001435C3" w:rsidP="001435C3">
      <w:pPr>
        <w:pStyle w:val="ListParagraph"/>
        <w:rPr>
          <w:rFonts w:ascii="Arial" w:hAnsi="Arial" w:cs="Arial"/>
        </w:rPr>
      </w:pPr>
    </w:p>
    <w:p w14:paraId="48330371" w14:textId="77777777" w:rsidR="001435C3" w:rsidRDefault="00D95EE0" w:rsidP="00546451">
      <w:pPr>
        <w:pStyle w:val="ListParagraph"/>
        <w:numPr>
          <w:ilvl w:val="1"/>
          <w:numId w:val="6"/>
        </w:numPr>
        <w:ind w:left="426" w:hanging="284"/>
        <w:jc w:val="both"/>
        <w:rPr>
          <w:rFonts w:ascii="Arial" w:hAnsi="Arial" w:cs="Arial"/>
        </w:rPr>
      </w:pPr>
      <w:r w:rsidRPr="001435C3">
        <w:rPr>
          <w:rFonts w:ascii="Arial" w:hAnsi="Arial" w:cs="Arial"/>
        </w:rPr>
        <w:t xml:space="preserve">Details of how the works on the land are to be drained and retarded. </w:t>
      </w:r>
    </w:p>
    <w:p w14:paraId="6EDBA8EB" w14:textId="77777777" w:rsidR="001435C3" w:rsidRDefault="00D95EE0" w:rsidP="00546451">
      <w:pPr>
        <w:pStyle w:val="ListParagraph"/>
        <w:numPr>
          <w:ilvl w:val="1"/>
          <w:numId w:val="6"/>
        </w:numPr>
        <w:ind w:left="426" w:hanging="284"/>
        <w:jc w:val="both"/>
        <w:rPr>
          <w:rFonts w:ascii="Arial" w:hAnsi="Arial" w:cs="Arial"/>
        </w:rPr>
      </w:pPr>
      <w:r w:rsidRPr="001435C3">
        <w:rPr>
          <w:rFonts w:ascii="Arial" w:hAnsi="Arial" w:cs="Arial"/>
        </w:rPr>
        <w:t xml:space="preserve">Locations of any existing stormwater drainage infrastructure within the easement </w:t>
      </w:r>
    </w:p>
    <w:p w14:paraId="534850ED" w14:textId="77777777" w:rsidR="001435C3" w:rsidRDefault="00D95EE0" w:rsidP="00546451">
      <w:pPr>
        <w:pStyle w:val="ListParagraph"/>
        <w:numPr>
          <w:ilvl w:val="1"/>
          <w:numId w:val="6"/>
        </w:numPr>
        <w:ind w:left="426" w:hanging="284"/>
        <w:jc w:val="both"/>
        <w:rPr>
          <w:rFonts w:ascii="Arial" w:hAnsi="Arial" w:cs="Arial"/>
        </w:rPr>
      </w:pPr>
      <w:r w:rsidRPr="001435C3">
        <w:rPr>
          <w:rFonts w:ascii="Arial" w:hAnsi="Arial" w:cs="Arial"/>
        </w:rPr>
        <w:t>Locations and sizes of underground pipe drains and pits, conveying stormwater to the legal point of discharge</w:t>
      </w:r>
      <w:r w:rsidR="001435C3">
        <w:rPr>
          <w:rFonts w:ascii="Arial" w:hAnsi="Arial" w:cs="Arial"/>
        </w:rPr>
        <w:t>.</w:t>
      </w:r>
    </w:p>
    <w:p w14:paraId="03540C1C" w14:textId="77777777" w:rsidR="0087762E" w:rsidRDefault="00D95EE0" w:rsidP="0087762E">
      <w:pPr>
        <w:ind w:left="-426"/>
        <w:jc w:val="both"/>
        <w:rPr>
          <w:rFonts w:ascii="Arial" w:hAnsi="Arial" w:cs="Arial"/>
          <w:sz w:val="22"/>
          <w:szCs w:val="22"/>
        </w:rPr>
      </w:pPr>
      <w:r w:rsidRPr="0087762E">
        <w:rPr>
          <w:rFonts w:ascii="Arial" w:hAnsi="Arial" w:cs="Arial"/>
          <w:sz w:val="22"/>
          <w:szCs w:val="22"/>
        </w:rPr>
        <w:t>Before the use begins and/or the buildings are occupied all works constructed or carried out must be in accordance with those plans to the satisfaction of the Responsible Authority</w:t>
      </w:r>
      <w:r w:rsidR="0087762E">
        <w:rPr>
          <w:rFonts w:ascii="Arial" w:hAnsi="Arial" w:cs="Arial"/>
          <w:sz w:val="22"/>
          <w:szCs w:val="22"/>
        </w:rPr>
        <w:t>.</w:t>
      </w:r>
    </w:p>
    <w:p w14:paraId="0FE9B170" w14:textId="77777777" w:rsidR="0087762E" w:rsidRDefault="0087762E" w:rsidP="0087762E">
      <w:pPr>
        <w:ind w:left="-426"/>
        <w:jc w:val="both"/>
        <w:rPr>
          <w:rFonts w:ascii="Arial" w:hAnsi="Arial" w:cs="Arial"/>
          <w:sz w:val="22"/>
          <w:szCs w:val="22"/>
        </w:rPr>
      </w:pPr>
    </w:p>
    <w:p w14:paraId="3DC93BF2" w14:textId="4A614039" w:rsidR="0087762E" w:rsidRPr="0087762E" w:rsidRDefault="0087762E" w:rsidP="0087762E">
      <w:pPr>
        <w:ind w:left="-426"/>
        <w:jc w:val="both"/>
        <w:rPr>
          <w:rFonts w:ascii="Arial" w:hAnsi="Arial" w:cs="Arial"/>
          <w:sz w:val="20"/>
          <w:szCs w:val="20"/>
          <w:u w:val="single"/>
        </w:rPr>
      </w:pPr>
      <w:r w:rsidRPr="0087762E">
        <w:rPr>
          <w:rFonts w:ascii="Arial" w:hAnsi="Arial" w:cs="Arial"/>
          <w:sz w:val="22"/>
          <w:szCs w:val="22"/>
          <w:u w:val="single"/>
        </w:rPr>
        <w:t xml:space="preserve">Emissions and Discharges during Construction: </w:t>
      </w:r>
    </w:p>
    <w:p w14:paraId="03F580DA" w14:textId="5137FE08" w:rsidR="0087762E" w:rsidRDefault="00D95EE0" w:rsidP="0087762E">
      <w:pPr>
        <w:ind w:left="-426"/>
        <w:jc w:val="both"/>
        <w:rPr>
          <w:rFonts w:ascii="Arial" w:hAnsi="Arial" w:cs="Arial"/>
          <w:sz w:val="22"/>
          <w:szCs w:val="22"/>
        </w:rPr>
      </w:pPr>
      <w:r w:rsidRPr="0087762E">
        <w:rPr>
          <w:rFonts w:ascii="Arial" w:hAnsi="Arial" w:cs="Arial"/>
          <w:sz w:val="22"/>
          <w:szCs w:val="22"/>
        </w:rPr>
        <w:t xml:space="preserve"> </w:t>
      </w:r>
    </w:p>
    <w:p w14:paraId="16C36528" w14:textId="06A9CA77" w:rsidR="00D95EE0" w:rsidRPr="0087762E" w:rsidRDefault="00D95EE0" w:rsidP="00546451">
      <w:pPr>
        <w:pStyle w:val="ListParagraph"/>
        <w:numPr>
          <w:ilvl w:val="0"/>
          <w:numId w:val="6"/>
        </w:numPr>
        <w:ind w:left="-426" w:hanging="425"/>
        <w:jc w:val="both"/>
        <w:rPr>
          <w:rFonts w:ascii="Arial" w:hAnsi="Arial" w:cs="Arial"/>
        </w:rPr>
      </w:pPr>
      <w:r w:rsidRPr="0087762E">
        <w:rPr>
          <w:rFonts w:ascii="Arial" w:hAnsi="Arial" w:cs="Arial"/>
        </w:rPr>
        <w:t>The developer must restrict emissions and discharges from any construction sites within the land in accordance with the best practice environmental management techniques and guidelines contained in the Environment Protection Authority publications for sediment pollution control and Environmental Guidelines for major construction sites to the satisfaction of the Responsible Authority</w:t>
      </w:r>
    </w:p>
    <w:p w14:paraId="01CB1C20" w14:textId="77777777" w:rsidR="00BA2ED2" w:rsidRDefault="00BA2ED2" w:rsidP="00BA2ED2">
      <w:pPr>
        <w:pStyle w:val="ListParagraph"/>
        <w:ind w:left="-426" w:right="-306"/>
        <w:jc w:val="both"/>
        <w:rPr>
          <w:rFonts w:ascii="Arial" w:hAnsi="Arial" w:cs="Arial"/>
        </w:rPr>
      </w:pPr>
    </w:p>
    <w:p w14:paraId="56472A6C" w14:textId="5E747640" w:rsidR="00BE4DC3" w:rsidRDefault="00BA2ED2" w:rsidP="00BE4DC3">
      <w:pPr>
        <w:pStyle w:val="ListParagraph"/>
        <w:ind w:left="-426" w:right="-306" w:hanging="567"/>
        <w:jc w:val="both"/>
        <w:rPr>
          <w:rFonts w:ascii="Arial" w:hAnsi="Arial" w:cs="Arial"/>
          <w:b/>
          <w:bCs/>
        </w:rPr>
      </w:pPr>
      <w:r w:rsidRPr="00BA2ED2">
        <w:rPr>
          <w:rFonts w:ascii="Arial" w:hAnsi="Arial" w:cs="Arial"/>
          <w:b/>
          <w:bCs/>
        </w:rPr>
        <w:t>GWM Water Conditions</w:t>
      </w:r>
    </w:p>
    <w:p w14:paraId="7A06E36C" w14:textId="77777777" w:rsidR="00BE4DC3" w:rsidRPr="00BE4DC3" w:rsidRDefault="00BE4DC3" w:rsidP="00BE4DC3">
      <w:pPr>
        <w:pStyle w:val="ListParagraph"/>
        <w:ind w:left="-426" w:right="-306" w:hanging="567"/>
        <w:jc w:val="both"/>
        <w:rPr>
          <w:rFonts w:ascii="Arial" w:hAnsi="Arial" w:cs="Arial"/>
          <w:b/>
          <w:bCs/>
        </w:rPr>
      </w:pPr>
    </w:p>
    <w:p w14:paraId="0451367C" w14:textId="77777777" w:rsidR="00BA2ED2" w:rsidRPr="00BA2ED2" w:rsidRDefault="00BA2ED2" w:rsidP="00546451">
      <w:pPr>
        <w:pStyle w:val="ListParagraph"/>
        <w:numPr>
          <w:ilvl w:val="0"/>
          <w:numId w:val="6"/>
        </w:numPr>
        <w:ind w:left="-426" w:right="-306" w:hanging="425"/>
        <w:jc w:val="both"/>
        <w:rPr>
          <w:rFonts w:ascii="Arial" w:hAnsi="Arial" w:cs="Arial"/>
          <w:u w:val="single"/>
        </w:rPr>
      </w:pPr>
      <w:r w:rsidRPr="00BA2ED2">
        <w:rPr>
          <w:rFonts w:ascii="Arial" w:hAnsi="Arial" w:cs="Arial"/>
        </w:rPr>
        <w:t>The owner/applicant must provide individual ymetered water services to each dwelling in accordance with GWMWater’s requirements</w:t>
      </w:r>
    </w:p>
    <w:p w14:paraId="3DBB29BF" w14:textId="77777777" w:rsidR="00BA2ED2" w:rsidRPr="00BA2ED2" w:rsidRDefault="00BA2ED2" w:rsidP="00BA2ED2">
      <w:pPr>
        <w:pStyle w:val="ListParagraph"/>
        <w:ind w:left="-426" w:right="-306"/>
        <w:jc w:val="both"/>
        <w:rPr>
          <w:rFonts w:ascii="Arial" w:hAnsi="Arial" w:cs="Arial"/>
          <w:u w:val="single"/>
        </w:rPr>
      </w:pPr>
    </w:p>
    <w:p w14:paraId="0F1604C0" w14:textId="3313C391" w:rsidR="00D447CA" w:rsidRPr="00D447CA" w:rsidRDefault="00BA2ED2" w:rsidP="00546451">
      <w:pPr>
        <w:pStyle w:val="ListParagraph"/>
        <w:numPr>
          <w:ilvl w:val="0"/>
          <w:numId w:val="6"/>
        </w:numPr>
        <w:ind w:left="-426" w:right="-306" w:hanging="425"/>
        <w:jc w:val="both"/>
        <w:rPr>
          <w:rFonts w:ascii="Arial" w:hAnsi="Arial" w:cs="Arial"/>
          <w:u w:val="single"/>
        </w:rPr>
      </w:pPr>
      <w:r w:rsidRPr="00BA2ED2">
        <w:rPr>
          <w:rFonts w:ascii="Arial" w:hAnsi="Arial" w:cs="Arial"/>
        </w:rPr>
        <w:t>The owner/applicant must provide GWMWater with an updated drainage plan for each dwelling submitted by a qualified plumber</w:t>
      </w:r>
      <w:r w:rsidR="00D447CA">
        <w:rPr>
          <w:rFonts w:ascii="Arial" w:hAnsi="Arial" w:cs="Arial"/>
        </w:rPr>
        <w:t>.</w:t>
      </w:r>
    </w:p>
    <w:p w14:paraId="5AC104D4" w14:textId="77777777" w:rsidR="00D447CA" w:rsidRPr="00D447CA" w:rsidRDefault="00D447CA" w:rsidP="00D447CA">
      <w:pPr>
        <w:pStyle w:val="ListParagraph"/>
        <w:rPr>
          <w:rFonts w:ascii="Arial" w:hAnsi="Arial" w:cs="Arial"/>
        </w:rPr>
      </w:pPr>
    </w:p>
    <w:p w14:paraId="2FC641FE" w14:textId="77777777" w:rsidR="00D447CA" w:rsidRPr="00D447CA" w:rsidRDefault="00BA2ED2" w:rsidP="00546451">
      <w:pPr>
        <w:pStyle w:val="ListParagraph"/>
        <w:numPr>
          <w:ilvl w:val="0"/>
          <w:numId w:val="6"/>
        </w:numPr>
        <w:ind w:left="-426" w:right="-306" w:hanging="425"/>
        <w:jc w:val="both"/>
        <w:rPr>
          <w:rFonts w:ascii="Arial" w:hAnsi="Arial" w:cs="Arial"/>
          <w:u w:val="single"/>
        </w:rPr>
      </w:pPr>
      <w:r w:rsidRPr="00D447CA">
        <w:rPr>
          <w:rFonts w:ascii="Arial" w:hAnsi="Arial" w:cs="Arial"/>
        </w:rPr>
        <w:t>The owner/applicant must ensure a minimum horizontal clearance of 1.0m is maintained from any GWMWater assets to proposed structures in accordance with Section 148 of the Water Act 1989.</w:t>
      </w:r>
    </w:p>
    <w:p w14:paraId="63DE8131" w14:textId="77777777" w:rsidR="00D447CA" w:rsidRPr="00D447CA" w:rsidRDefault="00D447CA" w:rsidP="00D447CA">
      <w:pPr>
        <w:pStyle w:val="ListParagraph"/>
        <w:rPr>
          <w:rFonts w:ascii="Arial" w:hAnsi="Arial" w:cs="Arial"/>
        </w:rPr>
      </w:pPr>
    </w:p>
    <w:p w14:paraId="750F0317" w14:textId="77777777" w:rsidR="00D447CA" w:rsidRPr="00D447CA" w:rsidRDefault="00BA2ED2" w:rsidP="00546451">
      <w:pPr>
        <w:pStyle w:val="ListParagraph"/>
        <w:numPr>
          <w:ilvl w:val="0"/>
          <w:numId w:val="6"/>
        </w:numPr>
        <w:ind w:left="-426" w:right="-306" w:hanging="425"/>
        <w:jc w:val="both"/>
        <w:rPr>
          <w:rFonts w:ascii="Arial" w:hAnsi="Arial" w:cs="Arial"/>
          <w:u w:val="single"/>
        </w:rPr>
      </w:pPr>
      <w:r w:rsidRPr="00D447CA">
        <w:rPr>
          <w:rFonts w:ascii="Arial" w:hAnsi="Arial" w:cs="Arial"/>
        </w:rPr>
        <w:t>The owner/applicant must ensure the construction will place no additional load on any GWMWater water of sewer assets. Where footings or piers are proposed for the foundations of structures, they must extend to a minimum depth to the angle of repose to the invert level of the trench of any water or sewer mains, Upon request, developer must demonstrate that no external load is applied to GWMWater’s assets. Driven piles are not permitted.</w:t>
      </w:r>
    </w:p>
    <w:p w14:paraId="5BF68164" w14:textId="77777777" w:rsidR="00D447CA" w:rsidRPr="00D447CA" w:rsidRDefault="00D447CA" w:rsidP="00D447CA">
      <w:pPr>
        <w:pStyle w:val="ListParagraph"/>
        <w:rPr>
          <w:rFonts w:ascii="Arial" w:hAnsi="Arial" w:cs="Arial"/>
        </w:rPr>
      </w:pPr>
    </w:p>
    <w:p w14:paraId="6754999E" w14:textId="55C0A64D" w:rsidR="00DA38BF" w:rsidRPr="00BE4DC3" w:rsidRDefault="00BA2ED2" w:rsidP="00546451">
      <w:pPr>
        <w:pStyle w:val="ListParagraph"/>
        <w:numPr>
          <w:ilvl w:val="0"/>
          <w:numId w:val="6"/>
        </w:numPr>
        <w:ind w:left="-426" w:right="-306" w:hanging="425"/>
        <w:jc w:val="both"/>
        <w:rPr>
          <w:rFonts w:ascii="Arial" w:hAnsi="Arial" w:cs="Arial"/>
          <w:u w:val="single"/>
        </w:rPr>
      </w:pPr>
      <w:r w:rsidRPr="00D447CA">
        <w:rPr>
          <w:rFonts w:ascii="Arial" w:hAnsi="Arial" w:cs="Arial"/>
        </w:rPr>
        <w:t>The owner/applicant must enter a Build Over Easement Agreement with GWMWater for the proposed storage sheds which encroach on the sewerage easement at the rear of the property</w:t>
      </w:r>
    </w:p>
    <w:p w14:paraId="339640CE" w14:textId="5D49FCEC" w:rsidR="00DA38BF" w:rsidRPr="00BE4DC3" w:rsidRDefault="00DA38BF" w:rsidP="00BE4DC3">
      <w:pPr>
        <w:ind w:hanging="993"/>
        <w:jc w:val="both"/>
        <w:rPr>
          <w:rFonts w:ascii="Arial" w:hAnsi="Arial" w:cs="Arial"/>
          <w:b/>
          <w:bCs/>
          <w:sz w:val="22"/>
          <w:szCs w:val="22"/>
        </w:rPr>
      </w:pPr>
      <w:r w:rsidRPr="00BE4DC3">
        <w:rPr>
          <w:rFonts w:ascii="Arial" w:hAnsi="Arial" w:cs="Arial"/>
          <w:b/>
          <w:bCs/>
          <w:sz w:val="22"/>
          <w:szCs w:val="22"/>
        </w:rPr>
        <w:t>Permit Expiry –</w:t>
      </w:r>
      <w:r w:rsidR="00DE3FFD">
        <w:rPr>
          <w:rFonts w:ascii="Arial" w:hAnsi="Arial" w:cs="Arial"/>
          <w:b/>
          <w:bCs/>
          <w:sz w:val="22"/>
          <w:szCs w:val="22"/>
        </w:rPr>
        <w:t xml:space="preserve"> </w:t>
      </w:r>
      <w:r w:rsidRPr="00BE4DC3">
        <w:rPr>
          <w:rFonts w:ascii="Arial" w:hAnsi="Arial" w:cs="Arial"/>
          <w:b/>
          <w:bCs/>
          <w:sz w:val="22"/>
          <w:szCs w:val="22"/>
        </w:rPr>
        <w:t>Development</w:t>
      </w:r>
    </w:p>
    <w:p w14:paraId="2640E2B9" w14:textId="77777777" w:rsidR="00DA38BF" w:rsidRDefault="00DA38BF" w:rsidP="00DA38BF">
      <w:pPr>
        <w:jc w:val="both"/>
        <w:rPr>
          <w:rFonts w:ascii="Arial" w:hAnsi="Arial" w:cs="Arial"/>
          <w:b/>
          <w:bCs/>
        </w:rPr>
      </w:pPr>
    </w:p>
    <w:p w14:paraId="22469C6A" w14:textId="0F343C65" w:rsidR="00DA38BF" w:rsidRPr="00F30CF9" w:rsidRDefault="00DA38BF" w:rsidP="00546451">
      <w:pPr>
        <w:pStyle w:val="ListParagraph"/>
        <w:numPr>
          <w:ilvl w:val="0"/>
          <w:numId w:val="6"/>
        </w:numPr>
        <w:ind w:left="-426"/>
        <w:jc w:val="both"/>
        <w:rPr>
          <w:rFonts w:ascii="Arial" w:hAnsi="Arial" w:cs="Arial"/>
        </w:rPr>
      </w:pPr>
      <w:r w:rsidRPr="00F30CF9">
        <w:rPr>
          <w:rFonts w:ascii="Arial" w:hAnsi="Arial" w:cs="Arial"/>
        </w:rPr>
        <w:t>Development expires if:</w:t>
      </w:r>
    </w:p>
    <w:p w14:paraId="09EB53BF" w14:textId="77777777" w:rsidR="00DA38BF" w:rsidRPr="00F30CF9" w:rsidRDefault="00DA38BF" w:rsidP="00546451">
      <w:pPr>
        <w:pStyle w:val="DraftHeading3"/>
        <w:numPr>
          <w:ilvl w:val="0"/>
          <w:numId w:val="27"/>
        </w:numPr>
        <w:adjustRightInd/>
        <w:spacing w:before="0"/>
        <w:ind w:left="0" w:hanging="425"/>
        <w:textAlignment w:val="auto"/>
        <w:rPr>
          <w:rFonts w:ascii="Arial" w:hAnsi="Arial" w:cs="Arial"/>
          <w:sz w:val="22"/>
          <w:szCs w:val="22"/>
        </w:rPr>
      </w:pPr>
      <w:r w:rsidRPr="00F30CF9">
        <w:rPr>
          <w:rFonts w:ascii="Arial" w:hAnsi="Arial" w:cs="Arial"/>
          <w:sz w:val="22"/>
          <w:szCs w:val="22"/>
        </w:rPr>
        <w:lastRenderedPageBreak/>
        <w:t>The development or any stage of it does not start within two (2) years of the date of this permit; or</w:t>
      </w:r>
    </w:p>
    <w:p w14:paraId="23F87392" w14:textId="77777777" w:rsidR="00DA38BF" w:rsidRPr="00F30CF9" w:rsidRDefault="00DA38BF" w:rsidP="00546451">
      <w:pPr>
        <w:pStyle w:val="DraftHeading3"/>
        <w:numPr>
          <w:ilvl w:val="0"/>
          <w:numId w:val="27"/>
        </w:numPr>
        <w:adjustRightInd/>
        <w:spacing w:before="0"/>
        <w:ind w:left="0" w:hanging="425"/>
        <w:textAlignment w:val="auto"/>
        <w:rPr>
          <w:rFonts w:ascii="Arial" w:hAnsi="Arial" w:cs="Arial"/>
          <w:sz w:val="22"/>
          <w:szCs w:val="22"/>
        </w:rPr>
      </w:pPr>
      <w:r w:rsidRPr="00F30CF9">
        <w:rPr>
          <w:rFonts w:ascii="Arial" w:hAnsi="Arial" w:cs="Arial"/>
          <w:sz w:val="22"/>
          <w:szCs w:val="22"/>
        </w:rPr>
        <w:t>The development or any stage of it is not completed within four (4) years of the date of this permit; or</w:t>
      </w:r>
    </w:p>
    <w:p w14:paraId="6158F3E2" w14:textId="77777777" w:rsidR="00DA38BF" w:rsidRPr="00F30CF9" w:rsidRDefault="00DA38BF" w:rsidP="00DA38BF">
      <w:pPr>
        <w:jc w:val="both"/>
        <w:rPr>
          <w:rFonts w:ascii="Arial" w:hAnsi="Arial" w:cs="Arial"/>
          <w:sz w:val="22"/>
          <w:szCs w:val="22"/>
          <w:lang w:val="en-US"/>
        </w:rPr>
      </w:pPr>
    </w:p>
    <w:p w14:paraId="2C910C21" w14:textId="77777777" w:rsidR="00DA38BF" w:rsidRPr="00F30CF9" w:rsidRDefault="00DA38BF" w:rsidP="00DA38BF">
      <w:pPr>
        <w:ind w:left="-426"/>
        <w:jc w:val="both"/>
        <w:rPr>
          <w:rFonts w:ascii="Arial" w:hAnsi="Arial" w:cs="Arial"/>
          <w:sz w:val="22"/>
          <w:szCs w:val="22"/>
        </w:rPr>
      </w:pPr>
      <w:r w:rsidRPr="00F30CF9">
        <w:rPr>
          <w:rFonts w:ascii="Arial" w:hAnsi="Arial" w:cs="Arial"/>
          <w:sz w:val="22"/>
          <w:szCs w:val="22"/>
        </w:rPr>
        <w:t>The responsible authority may extend the periods referred to if a request is made in writing before the permit expires or within six months afterwards (for a request to extend the time to commence the development) or twelve months after the permit expires (for a request to extend the time to complete the development).</w:t>
      </w:r>
    </w:p>
    <w:p w14:paraId="0B06C9E8" w14:textId="77777777" w:rsidR="00906CDB" w:rsidRDefault="00906CDB" w:rsidP="00F30CF9">
      <w:pPr>
        <w:jc w:val="both"/>
        <w:rPr>
          <w:rFonts w:ascii="Arial" w:hAnsi="Arial" w:cs="Arial"/>
          <w:bCs/>
          <w:spacing w:val="-3"/>
          <w:sz w:val="22"/>
          <w:szCs w:val="22"/>
        </w:rPr>
      </w:pPr>
    </w:p>
    <w:p w14:paraId="15BA85FC" w14:textId="77777777" w:rsidR="00904245" w:rsidRPr="00E75892" w:rsidRDefault="00904245" w:rsidP="00904245">
      <w:pPr>
        <w:pStyle w:val="Heading8"/>
        <w:ind w:left="-567"/>
        <w:rPr>
          <w:rFonts w:ascii="Arial" w:hAnsi="Arial" w:cs="Arial"/>
          <w:sz w:val="22"/>
          <w:szCs w:val="22"/>
          <w:u w:val="single"/>
        </w:rPr>
      </w:pPr>
      <w:r w:rsidRPr="00E75892">
        <w:rPr>
          <w:rFonts w:ascii="Arial" w:hAnsi="Arial" w:cs="Arial"/>
          <w:sz w:val="22"/>
          <w:szCs w:val="22"/>
          <w:u w:val="single"/>
        </w:rPr>
        <w:t>Building Approvals</w:t>
      </w:r>
    </w:p>
    <w:p w14:paraId="2FB2CEEB" w14:textId="77777777" w:rsidR="00904245" w:rsidRPr="00E75892" w:rsidRDefault="00904245" w:rsidP="00904245">
      <w:pPr>
        <w:pStyle w:val="Heading8"/>
        <w:ind w:left="-567"/>
        <w:rPr>
          <w:rFonts w:ascii="Arial" w:hAnsi="Arial" w:cs="Arial"/>
          <w:sz w:val="22"/>
          <w:szCs w:val="22"/>
          <w:u w:val="single"/>
        </w:rPr>
      </w:pPr>
      <w:r w:rsidRPr="00E75892">
        <w:rPr>
          <w:rFonts w:ascii="Arial" w:hAnsi="Arial" w:cs="Arial"/>
          <w:sz w:val="22"/>
          <w:szCs w:val="22"/>
        </w:rPr>
        <w:t>This permit does not constitute any authority to carry out any building works or occupy the building or part of the building unless all relevant building permits are obtained.  The works hereby approved must accord with the requirements of the Building Act 1993, Building Regulations 2018 and Building Code of Australia 2019.</w:t>
      </w:r>
    </w:p>
    <w:p w14:paraId="0A2FB19E" w14:textId="77777777" w:rsidR="00906CDB" w:rsidRDefault="00906CDB" w:rsidP="00E854D6">
      <w:pPr>
        <w:ind w:right="-306"/>
        <w:jc w:val="both"/>
        <w:rPr>
          <w:rFonts w:ascii="Arial" w:hAnsi="Arial" w:cs="Arial"/>
          <w:sz w:val="22"/>
          <w:szCs w:val="22"/>
        </w:rPr>
      </w:pPr>
    </w:p>
    <w:p w14:paraId="2B4E2115" w14:textId="77777777" w:rsidR="002D563D" w:rsidRPr="00AE33AF" w:rsidRDefault="002D563D" w:rsidP="00AE33AF"/>
    <w:sectPr w:rsidR="002D563D" w:rsidRPr="00AE33AF" w:rsidSect="00DC471A">
      <w:head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F6033" w14:textId="77777777" w:rsidR="00C25E31" w:rsidRDefault="00C25E31" w:rsidP="001B22F8">
      <w:r>
        <w:separator/>
      </w:r>
    </w:p>
  </w:endnote>
  <w:endnote w:type="continuationSeparator" w:id="0">
    <w:p w14:paraId="2E533515" w14:textId="77777777" w:rsidR="00C25E31" w:rsidRDefault="00C25E31" w:rsidP="001B22F8">
      <w:r>
        <w:continuationSeparator/>
      </w:r>
    </w:p>
  </w:endnote>
  <w:endnote w:type="continuationNotice" w:id="1">
    <w:p w14:paraId="2383E3B7" w14:textId="77777777" w:rsidR="00C25E31" w:rsidRDefault="00C25E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Swis721 LtCn BT">
    <w:altName w:val="Swis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542AD" w14:textId="77777777" w:rsidR="00C25E31" w:rsidRDefault="00C25E31" w:rsidP="001B22F8">
      <w:r>
        <w:separator/>
      </w:r>
    </w:p>
  </w:footnote>
  <w:footnote w:type="continuationSeparator" w:id="0">
    <w:p w14:paraId="66EE7A75" w14:textId="77777777" w:rsidR="00C25E31" w:rsidRDefault="00C25E31" w:rsidP="001B22F8">
      <w:r>
        <w:continuationSeparator/>
      </w:r>
    </w:p>
  </w:footnote>
  <w:footnote w:type="continuationNotice" w:id="1">
    <w:p w14:paraId="635D9355" w14:textId="77777777" w:rsidR="00C25E31" w:rsidRDefault="00C25E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A2023" w14:textId="77777777" w:rsidR="00DC471A" w:rsidRDefault="006477DD">
    <w:pPr>
      <w:pStyle w:val="Header"/>
    </w:pPr>
    <w:r>
      <w:rPr>
        <w:noProof/>
      </w:rPr>
      <w:drawing>
        <wp:anchor distT="114300" distB="114300" distL="114300" distR="114300" simplePos="0" relativeHeight="251658240" behindDoc="0" locked="0" layoutInCell="1" allowOverlap="1" wp14:anchorId="17C05AF6" wp14:editId="496E4491">
          <wp:simplePos x="0" y="0"/>
          <wp:positionH relativeFrom="column">
            <wp:posOffset>5048250</wp:posOffset>
          </wp:positionH>
          <wp:positionV relativeFrom="paragraph">
            <wp:posOffset>-266700</wp:posOffset>
          </wp:positionV>
          <wp:extent cx="1278773" cy="6000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3854" cy="60245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C63EF"/>
    <w:multiLevelType w:val="hybridMultilevel"/>
    <w:tmpl w:val="242E5B58"/>
    <w:lvl w:ilvl="0" w:tplc="41D4BA4E">
      <w:start w:val="1"/>
      <w:numFmt w:val="bullet"/>
      <w:lvlText w:val=""/>
      <w:lvlJc w:val="left"/>
      <w:pPr>
        <w:tabs>
          <w:tab w:val="num" w:pos="284"/>
        </w:tabs>
        <w:ind w:left="284"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C63B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0660BD"/>
    <w:multiLevelType w:val="hybridMultilevel"/>
    <w:tmpl w:val="31609014"/>
    <w:lvl w:ilvl="0" w:tplc="F88CB30E">
      <w:start w:val="1"/>
      <w:numFmt w:val="decimal"/>
      <w:lvlText w:val="%1."/>
      <w:lvlJc w:val="left"/>
      <w:pPr>
        <w:ind w:left="76" w:hanging="360"/>
      </w:pPr>
      <w:rPr>
        <w:rFonts w:hint="default"/>
        <w:b w:val="0"/>
        <w:bCs/>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3" w15:restartNumberingAfterBreak="0">
    <w:nsid w:val="09907762"/>
    <w:multiLevelType w:val="hybridMultilevel"/>
    <w:tmpl w:val="6136B996"/>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A81283"/>
    <w:multiLevelType w:val="hybridMultilevel"/>
    <w:tmpl w:val="5568E38A"/>
    <w:lvl w:ilvl="0" w:tplc="FFFFFFFF">
      <w:start w:val="1"/>
      <w:numFmt w:val="decimal"/>
      <w:pStyle w:val="Para1"/>
      <w:lvlText w:val="%1"/>
      <w:lvlJc w:val="left"/>
      <w:pPr>
        <w:tabs>
          <w:tab w:val="num" w:pos="567"/>
        </w:tabs>
        <w:ind w:left="567" w:hanging="567"/>
      </w:pPr>
      <w:rPr>
        <w:rFonts w:hint="default"/>
      </w:rPr>
    </w:lvl>
    <w:lvl w:ilvl="1" w:tplc="FFFFFFFF">
      <w:start w:val="1"/>
      <w:numFmt w:val="lowerLetter"/>
      <w:lvlText w:val="%2."/>
      <w:lvlJc w:val="left"/>
      <w:pPr>
        <w:tabs>
          <w:tab w:val="num" w:pos="306"/>
        </w:tabs>
        <w:ind w:left="306" w:hanging="360"/>
      </w:pPr>
    </w:lvl>
    <w:lvl w:ilvl="2" w:tplc="FFFFFFFF" w:tentative="1">
      <w:start w:val="1"/>
      <w:numFmt w:val="lowerRoman"/>
      <w:lvlText w:val="%3."/>
      <w:lvlJc w:val="right"/>
      <w:pPr>
        <w:tabs>
          <w:tab w:val="num" w:pos="1026"/>
        </w:tabs>
        <w:ind w:left="1026" w:hanging="180"/>
      </w:pPr>
    </w:lvl>
    <w:lvl w:ilvl="3" w:tplc="FFFFFFFF" w:tentative="1">
      <w:start w:val="1"/>
      <w:numFmt w:val="decimal"/>
      <w:lvlText w:val="%4."/>
      <w:lvlJc w:val="left"/>
      <w:pPr>
        <w:tabs>
          <w:tab w:val="num" w:pos="1746"/>
        </w:tabs>
        <w:ind w:left="1746" w:hanging="360"/>
      </w:pPr>
    </w:lvl>
    <w:lvl w:ilvl="4" w:tplc="FFFFFFFF" w:tentative="1">
      <w:start w:val="1"/>
      <w:numFmt w:val="lowerLetter"/>
      <w:lvlText w:val="%5."/>
      <w:lvlJc w:val="left"/>
      <w:pPr>
        <w:tabs>
          <w:tab w:val="num" w:pos="2466"/>
        </w:tabs>
        <w:ind w:left="2466" w:hanging="360"/>
      </w:pPr>
    </w:lvl>
    <w:lvl w:ilvl="5" w:tplc="FFFFFFFF" w:tentative="1">
      <w:start w:val="1"/>
      <w:numFmt w:val="lowerRoman"/>
      <w:lvlText w:val="%6."/>
      <w:lvlJc w:val="right"/>
      <w:pPr>
        <w:tabs>
          <w:tab w:val="num" w:pos="3186"/>
        </w:tabs>
        <w:ind w:left="3186" w:hanging="180"/>
      </w:pPr>
    </w:lvl>
    <w:lvl w:ilvl="6" w:tplc="FFFFFFFF" w:tentative="1">
      <w:start w:val="1"/>
      <w:numFmt w:val="decimal"/>
      <w:lvlText w:val="%7."/>
      <w:lvlJc w:val="left"/>
      <w:pPr>
        <w:tabs>
          <w:tab w:val="num" w:pos="3906"/>
        </w:tabs>
        <w:ind w:left="3906" w:hanging="360"/>
      </w:pPr>
    </w:lvl>
    <w:lvl w:ilvl="7" w:tplc="FFFFFFFF" w:tentative="1">
      <w:start w:val="1"/>
      <w:numFmt w:val="lowerLetter"/>
      <w:lvlText w:val="%8."/>
      <w:lvlJc w:val="left"/>
      <w:pPr>
        <w:tabs>
          <w:tab w:val="num" w:pos="4626"/>
        </w:tabs>
        <w:ind w:left="4626" w:hanging="360"/>
      </w:pPr>
    </w:lvl>
    <w:lvl w:ilvl="8" w:tplc="FFFFFFFF" w:tentative="1">
      <w:start w:val="1"/>
      <w:numFmt w:val="lowerRoman"/>
      <w:lvlText w:val="%9."/>
      <w:lvlJc w:val="right"/>
      <w:pPr>
        <w:tabs>
          <w:tab w:val="num" w:pos="5346"/>
        </w:tabs>
        <w:ind w:left="5346" w:hanging="180"/>
      </w:pPr>
    </w:lvl>
  </w:abstractNum>
  <w:abstractNum w:abstractNumId="5" w15:restartNumberingAfterBreak="0">
    <w:nsid w:val="10066D0B"/>
    <w:multiLevelType w:val="multilevel"/>
    <w:tmpl w:val="1214D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7F4F95"/>
    <w:multiLevelType w:val="hybridMultilevel"/>
    <w:tmpl w:val="957A0AC4"/>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2820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B7D3D4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DA17334"/>
    <w:multiLevelType w:val="multilevel"/>
    <w:tmpl w:val="C7083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0B3761"/>
    <w:multiLevelType w:val="hybridMultilevel"/>
    <w:tmpl w:val="7D70D60C"/>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1" w15:restartNumberingAfterBreak="0">
    <w:nsid w:val="1FC74302"/>
    <w:multiLevelType w:val="hybridMultilevel"/>
    <w:tmpl w:val="B8262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546FA2"/>
    <w:multiLevelType w:val="multilevel"/>
    <w:tmpl w:val="C0EC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D961B7"/>
    <w:multiLevelType w:val="hybridMultilevel"/>
    <w:tmpl w:val="D2FA5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B35B84"/>
    <w:multiLevelType w:val="hybridMultilevel"/>
    <w:tmpl w:val="2DC8AD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9695471"/>
    <w:multiLevelType w:val="multilevel"/>
    <w:tmpl w:val="4F2E1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746A06"/>
    <w:multiLevelType w:val="hybridMultilevel"/>
    <w:tmpl w:val="32EC160A"/>
    <w:lvl w:ilvl="0" w:tplc="0C090001">
      <w:start w:val="1"/>
      <w:numFmt w:val="bullet"/>
      <w:lvlText w:val=""/>
      <w:lvlJc w:val="left"/>
      <w:pPr>
        <w:ind w:left="153" w:hanging="360"/>
      </w:pPr>
      <w:rPr>
        <w:rFonts w:ascii="Symbol" w:hAnsi="Symbol" w:hint="default"/>
      </w:rPr>
    </w:lvl>
    <w:lvl w:ilvl="1" w:tplc="0C090003">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7" w15:restartNumberingAfterBreak="0">
    <w:nsid w:val="2AA545A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DAA11DD"/>
    <w:multiLevelType w:val="hybridMultilevel"/>
    <w:tmpl w:val="DC5C5AE2"/>
    <w:lvl w:ilvl="0" w:tplc="0FDE007A">
      <w:start w:val="1"/>
      <w:numFmt w:val="bullet"/>
      <w:lvlText w:val=""/>
      <w:lvlJc w:val="left"/>
      <w:pPr>
        <w:ind w:left="153" w:hanging="360"/>
      </w:pPr>
      <w:rPr>
        <w:rFonts w:ascii="Symbol" w:hAnsi="Symbol" w:hint="default"/>
        <w:color w:val="auto"/>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9" w15:restartNumberingAfterBreak="0">
    <w:nsid w:val="321C10F2"/>
    <w:multiLevelType w:val="hybridMultilevel"/>
    <w:tmpl w:val="3BDCC39C"/>
    <w:lvl w:ilvl="0" w:tplc="417232DA">
      <w:start w:val="1"/>
      <w:numFmt w:val="lowerLetter"/>
      <w:lvlText w:val="(%1)"/>
      <w:lvlJc w:val="left"/>
      <w:pPr>
        <w:ind w:left="720" w:hanging="360"/>
      </w:pPr>
      <w:rPr>
        <w:rFonts w:hint="default"/>
      </w:rPr>
    </w:lvl>
    <w:lvl w:ilvl="1" w:tplc="417232D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2797D2A"/>
    <w:multiLevelType w:val="multilevel"/>
    <w:tmpl w:val="0B06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39357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D4E0EDC"/>
    <w:multiLevelType w:val="hybridMultilevel"/>
    <w:tmpl w:val="9D2C1852"/>
    <w:lvl w:ilvl="0" w:tplc="417232DA">
      <w:start w:val="1"/>
      <w:numFmt w:val="lowerLetter"/>
      <w:lvlText w:val="(%1)"/>
      <w:lvlJc w:val="left"/>
      <w:pPr>
        <w:ind w:left="-273" w:hanging="360"/>
      </w:pPr>
      <w:rPr>
        <w:rFonts w:hint="default"/>
      </w:rPr>
    </w:lvl>
    <w:lvl w:ilvl="1" w:tplc="0C090019" w:tentative="1">
      <w:start w:val="1"/>
      <w:numFmt w:val="lowerLetter"/>
      <w:lvlText w:val="%2."/>
      <w:lvlJc w:val="left"/>
      <w:pPr>
        <w:ind w:left="447" w:hanging="360"/>
      </w:pPr>
    </w:lvl>
    <w:lvl w:ilvl="2" w:tplc="0C09001B" w:tentative="1">
      <w:start w:val="1"/>
      <w:numFmt w:val="lowerRoman"/>
      <w:lvlText w:val="%3."/>
      <w:lvlJc w:val="right"/>
      <w:pPr>
        <w:ind w:left="1167" w:hanging="180"/>
      </w:pPr>
    </w:lvl>
    <w:lvl w:ilvl="3" w:tplc="0C09000F" w:tentative="1">
      <w:start w:val="1"/>
      <w:numFmt w:val="decimal"/>
      <w:lvlText w:val="%4."/>
      <w:lvlJc w:val="left"/>
      <w:pPr>
        <w:ind w:left="1887" w:hanging="360"/>
      </w:pPr>
    </w:lvl>
    <w:lvl w:ilvl="4" w:tplc="0C090019" w:tentative="1">
      <w:start w:val="1"/>
      <w:numFmt w:val="lowerLetter"/>
      <w:lvlText w:val="%5."/>
      <w:lvlJc w:val="left"/>
      <w:pPr>
        <w:ind w:left="2607" w:hanging="360"/>
      </w:pPr>
    </w:lvl>
    <w:lvl w:ilvl="5" w:tplc="0C09001B" w:tentative="1">
      <w:start w:val="1"/>
      <w:numFmt w:val="lowerRoman"/>
      <w:lvlText w:val="%6."/>
      <w:lvlJc w:val="right"/>
      <w:pPr>
        <w:ind w:left="3327" w:hanging="180"/>
      </w:pPr>
    </w:lvl>
    <w:lvl w:ilvl="6" w:tplc="0C09000F" w:tentative="1">
      <w:start w:val="1"/>
      <w:numFmt w:val="decimal"/>
      <w:lvlText w:val="%7."/>
      <w:lvlJc w:val="left"/>
      <w:pPr>
        <w:ind w:left="4047" w:hanging="360"/>
      </w:pPr>
    </w:lvl>
    <w:lvl w:ilvl="7" w:tplc="0C090019" w:tentative="1">
      <w:start w:val="1"/>
      <w:numFmt w:val="lowerLetter"/>
      <w:lvlText w:val="%8."/>
      <w:lvlJc w:val="left"/>
      <w:pPr>
        <w:ind w:left="4767" w:hanging="360"/>
      </w:pPr>
    </w:lvl>
    <w:lvl w:ilvl="8" w:tplc="0C09001B" w:tentative="1">
      <w:start w:val="1"/>
      <w:numFmt w:val="lowerRoman"/>
      <w:lvlText w:val="%9."/>
      <w:lvlJc w:val="right"/>
      <w:pPr>
        <w:ind w:left="5487" w:hanging="180"/>
      </w:pPr>
    </w:lvl>
  </w:abstractNum>
  <w:abstractNum w:abstractNumId="23" w15:restartNumberingAfterBreak="0">
    <w:nsid w:val="3EFF7959"/>
    <w:multiLevelType w:val="hybridMultilevel"/>
    <w:tmpl w:val="3B5EE2AA"/>
    <w:lvl w:ilvl="0" w:tplc="B6C66F6E">
      <w:start w:val="1"/>
      <w:numFmt w:val="lowerLetter"/>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24" w15:restartNumberingAfterBreak="0">
    <w:nsid w:val="40D433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E7D5724"/>
    <w:multiLevelType w:val="hybridMultilevel"/>
    <w:tmpl w:val="3E9A25C4"/>
    <w:lvl w:ilvl="0" w:tplc="76762B5A">
      <w:start w:val="1"/>
      <w:numFmt w:val="bullet"/>
      <w:lvlText w:val=""/>
      <w:lvlJc w:val="left"/>
      <w:pPr>
        <w:tabs>
          <w:tab w:val="num" w:pos="680"/>
        </w:tabs>
        <w:ind w:left="680" w:hanging="396"/>
      </w:pPr>
      <w:rPr>
        <w:rFonts w:ascii="Symbol" w:hAnsi="Symbol" w:hint="default"/>
      </w:rPr>
    </w:lvl>
    <w:lvl w:ilvl="1" w:tplc="040471FE">
      <w:start w:val="1"/>
      <w:numFmt w:val="bullet"/>
      <w:lvlText w:val=""/>
      <w:lvlJc w:val="left"/>
      <w:pPr>
        <w:tabs>
          <w:tab w:val="num" w:pos="1134"/>
        </w:tabs>
        <w:ind w:left="1134" w:hanging="397"/>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4F5232D5"/>
    <w:multiLevelType w:val="hybridMultilevel"/>
    <w:tmpl w:val="B0821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EF18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AA066D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89160DA"/>
    <w:multiLevelType w:val="hybridMultilevel"/>
    <w:tmpl w:val="905C7C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BCD5B0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E630C77"/>
    <w:multiLevelType w:val="hybridMultilevel"/>
    <w:tmpl w:val="D108DA6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E9810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EE21A51"/>
    <w:multiLevelType w:val="hybridMultilevel"/>
    <w:tmpl w:val="7960D618"/>
    <w:lvl w:ilvl="0" w:tplc="417232DA">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F2E798E"/>
    <w:multiLevelType w:val="hybridMultilevel"/>
    <w:tmpl w:val="FA8C659E"/>
    <w:lvl w:ilvl="0" w:tplc="0409000F">
      <w:start w:val="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672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715354E"/>
    <w:multiLevelType w:val="hybridMultilevel"/>
    <w:tmpl w:val="56C8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6"/>
  </w:num>
  <w:num w:numId="3">
    <w:abstractNumId w:val="18"/>
  </w:num>
  <w:num w:numId="4">
    <w:abstractNumId w:val="13"/>
  </w:num>
  <w:num w:numId="5">
    <w:abstractNumId w:val="19"/>
  </w:num>
  <w:num w:numId="6">
    <w:abstractNumId w:val="34"/>
  </w:num>
  <w:num w:numId="7">
    <w:abstractNumId w:val="10"/>
  </w:num>
  <w:num w:numId="8">
    <w:abstractNumId w:val="0"/>
  </w:num>
  <w:num w:numId="9">
    <w:abstractNumId w:val="30"/>
  </w:num>
  <w:num w:numId="10">
    <w:abstractNumId w:val="14"/>
  </w:num>
  <w:num w:numId="11">
    <w:abstractNumId w:val="28"/>
  </w:num>
  <w:num w:numId="12">
    <w:abstractNumId w:val="32"/>
  </w:num>
  <w:num w:numId="13">
    <w:abstractNumId w:val="27"/>
  </w:num>
  <w:num w:numId="14">
    <w:abstractNumId w:val="35"/>
  </w:num>
  <w:num w:numId="15">
    <w:abstractNumId w:val="8"/>
  </w:num>
  <w:num w:numId="16">
    <w:abstractNumId w:val="21"/>
  </w:num>
  <w:num w:numId="17">
    <w:abstractNumId w:val="1"/>
  </w:num>
  <w:num w:numId="18">
    <w:abstractNumId w:val="24"/>
  </w:num>
  <w:num w:numId="19">
    <w:abstractNumId w:val="7"/>
  </w:num>
  <w:num w:numId="20">
    <w:abstractNumId w:val="17"/>
  </w:num>
  <w:num w:numId="21">
    <w:abstractNumId w:val="29"/>
  </w:num>
  <w:num w:numId="22">
    <w:abstractNumId w:val="11"/>
  </w:num>
  <w:num w:numId="23">
    <w:abstractNumId w:val="31"/>
  </w:num>
  <w:num w:numId="24">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num>
  <w:num w:numId="26">
    <w:abstractNumId w:val="4"/>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2"/>
  </w:num>
  <w:num w:numId="30">
    <w:abstractNumId w:val="23"/>
  </w:num>
  <w:num w:numId="31">
    <w:abstractNumId w:val="5"/>
  </w:num>
  <w:num w:numId="32">
    <w:abstractNumId w:val="20"/>
  </w:num>
  <w:num w:numId="33">
    <w:abstractNumId w:val="12"/>
  </w:num>
  <w:num w:numId="34">
    <w:abstractNumId w:val="9"/>
  </w:num>
  <w:num w:numId="35">
    <w:abstractNumId w:val="15"/>
  </w:num>
  <w:num w:numId="36">
    <w:abstractNumId w:val="6"/>
  </w:num>
  <w:num w:numId="37">
    <w:abstractNumId w:val="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8A9"/>
    <w:rsid w:val="000071A3"/>
    <w:rsid w:val="00013B76"/>
    <w:rsid w:val="000144AE"/>
    <w:rsid w:val="00025E2E"/>
    <w:rsid w:val="00030773"/>
    <w:rsid w:val="00033B26"/>
    <w:rsid w:val="000349FD"/>
    <w:rsid w:val="0005188D"/>
    <w:rsid w:val="00056E00"/>
    <w:rsid w:val="00060EC8"/>
    <w:rsid w:val="00065D91"/>
    <w:rsid w:val="000674EA"/>
    <w:rsid w:val="00075D1F"/>
    <w:rsid w:val="00086C27"/>
    <w:rsid w:val="000A0EBF"/>
    <w:rsid w:val="000B094C"/>
    <w:rsid w:val="000B3A1C"/>
    <w:rsid w:val="000B4472"/>
    <w:rsid w:val="000E25EE"/>
    <w:rsid w:val="000E2BCB"/>
    <w:rsid w:val="000F16BE"/>
    <w:rsid w:val="000F67A7"/>
    <w:rsid w:val="00100149"/>
    <w:rsid w:val="00103DC7"/>
    <w:rsid w:val="00116C70"/>
    <w:rsid w:val="00126E30"/>
    <w:rsid w:val="00131908"/>
    <w:rsid w:val="001326CC"/>
    <w:rsid w:val="001340F0"/>
    <w:rsid w:val="001435C3"/>
    <w:rsid w:val="00152E66"/>
    <w:rsid w:val="00187AAD"/>
    <w:rsid w:val="001931E2"/>
    <w:rsid w:val="001A066E"/>
    <w:rsid w:val="001B22F8"/>
    <w:rsid w:val="001D0A20"/>
    <w:rsid w:val="001F2977"/>
    <w:rsid w:val="00205293"/>
    <w:rsid w:val="0020632F"/>
    <w:rsid w:val="00207795"/>
    <w:rsid w:val="00214447"/>
    <w:rsid w:val="002171AE"/>
    <w:rsid w:val="002214AB"/>
    <w:rsid w:val="00235645"/>
    <w:rsid w:val="0027021B"/>
    <w:rsid w:val="00273F1E"/>
    <w:rsid w:val="00274D2E"/>
    <w:rsid w:val="00276799"/>
    <w:rsid w:val="00277046"/>
    <w:rsid w:val="00281180"/>
    <w:rsid w:val="002972BD"/>
    <w:rsid w:val="00297E89"/>
    <w:rsid w:val="002C02CD"/>
    <w:rsid w:val="002C1A45"/>
    <w:rsid w:val="002C2733"/>
    <w:rsid w:val="002C2E4E"/>
    <w:rsid w:val="002C401A"/>
    <w:rsid w:val="002C62C3"/>
    <w:rsid w:val="002D563D"/>
    <w:rsid w:val="002E182A"/>
    <w:rsid w:val="002E6D6A"/>
    <w:rsid w:val="002F3DBB"/>
    <w:rsid w:val="002F5829"/>
    <w:rsid w:val="002F7409"/>
    <w:rsid w:val="00313077"/>
    <w:rsid w:val="0031661B"/>
    <w:rsid w:val="00316B9E"/>
    <w:rsid w:val="00322E52"/>
    <w:rsid w:val="0032751A"/>
    <w:rsid w:val="0033103B"/>
    <w:rsid w:val="00336127"/>
    <w:rsid w:val="0034563C"/>
    <w:rsid w:val="0035555C"/>
    <w:rsid w:val="0035584D"/>
    <w:rsid w:val="0036146A"/>
    <w:rsid w:val="00363A47"/>
    <w:rsid w:val="00367CDD"/>
    <w:rsid w:val="003917F4"/>
    <w:rsid w:val="00392A97"/>
    <w:rsid w:val="003A3703"/>
    <w:rsid w:val="003A5DD7"/>
    <w:rsid w:val="003B4A24"/>
    <w:rsid w:val="003C0418"/>
    <w:rsid w:val="003D1FBF"/>
    <w:rsid w:val="003F4273"/>
    <w:rsid w:val="0040764B"/>
    <w:rsid w:val="0041496A"/>
    <w:rsid w:val="00415700"/>
    <w:rsid w:val="00430DA7"/>
    <w:rsid w:val="00450077"/>
    <w:rsid w:val="00450F54"/>
    <w:rsid w:val="00456632"/>
    <w:rsid w:val="0046099B"/>
    <w:rsid w:val="00462FDA"/>
    <w:rsid w:val="00487D6C"/>
    <w:rsid w:val="004B4FC2"/>
    <w:rsid w:val="004C4208"/>
    <w:rsid w:val="004C7373"/>
    <w:rsid w:val="004D366F"/>
    <w:rsid w:val="004D3952"/>
    <w:rsid w:val="004D4094"/>
    <w:rsid w:val="004E7047"/>
    <w:rsid w:val="004F19A9"/>
    <w:rsid w:val="004F2434"/>
    <w:rsid w:val="004F44E7"/>
    <w:rsid w:val="005027D1"/>
    <w:rsid w:val="005109E6"/>
    <w:rsid w:val="00540A20"/>
    <w:rsid w:val="00544EBD"/>
    <w:rsid w:val="00546451"/>
    <w:rsid w:val="00546D58"/>
    <w:rsid w:val="0055293D"/>
    <w:rsid w:val="00557E4A"/>
    <w:rsid w:val="005618A9"/>
    <w:rsid w:val="0056246D"/>
    <w:rsid w:val="00570D42"/>
    <w:rsid w:val="00581304"/>
    <w:rsid w:val="005D6033"/>
    <w:rsid w:val="00603228"/>
    <w:rsid w:val="00610194"/>
    <w:rsid w:val="006314FA"/>
    <w:rsid w:val="00637530"/>
    <w:rsid w:val="006477DD"/>
    <w:rsid w:val="006746DD"/>
    <w:rsid w:val="00680AAA"/>
    <w:rsid w:val="006837F8"/>
    <w:rsid w:val="00690CFE"/>
    <w:rsid w:val="00691985"/>
    <w:rsid w:val="006A1952"/>
    <w:rsid w:val="006A560B"/>
    <w:rsid w:val="006B1FBF"/>
    <w:rsid w:val="006B3D04"/>
    <w:rsid w:val="006B4C86"/>
    <w:rsid w:val="006B4F7F"/>
    <w:rsid w:val="006C3E62"/>
    <w:rsid w:val="006C7980"/>
    <w:rsid w:val="006D2A62"/>
    <w:rsid w:val="006D402A"/>
    <w:rsid w:val="006E4B15"/>
    <w:rsid w:val="00705713"/>
    <w:rsid w:val="00716903"/>
    <w:rsid w:val="007202F4"/>
    <w:rsid w:val="0073323B"/>
    <w:rsid w:val="0074464C"/>
    <w:rsid w:val="00746700"/>
    <w:rsid w:val="00767CE3"/>
    <w:rsid w:val="00773455"/>
    <w:rsid w:val="00796F63"/>
    <w:rsid w:val="007A3370"/>
    <w:rsid w:val="007A50E0"/>
    <w:rsid w:val="007D0754"/>
    <w:rsid w:val="007F50A5"/>
    <w:rsid w:val="00822405"/>
    <w:rsid w:val="0083002F"/>
    <w:rsid w:val="00832A08"/>
    <w:rsid w:val="00835BA2"/>
    <w:rsid w:val="00842D52"/>
    <w:rsid w:val="0084634B"/>
    <w:rsid w:val="0086117A"/>
    <w:rsid w:val="00864BF4"/>
    <w:rsid w:val="00874359"/>
    <w:rsid w:val="0087762E"/>
    <w:rsid w:val="00881B5B"/>
    <w:rsid w:val="0089730A"/>
    <w:rsid w:val="008A5296"/>
    <w:rsid w:val="008A65F3"/>
    <w:rsid w:val="008A7CE5"/>
    <w:rsid w:val="008B77B1"/>
    <w:rsid w:val="008C4BDC"/>
    <w:rsid w:val="008D1E5B"/>
    <w:rsid w:val="008D63A8"/>
    <w:rsid w:val="00904245"/>
    <w:rsid w:val="00906CDB"/>
    <w:rsid w:val="009230B3"/>
    <w:rsid w:val="009304F2"/>
    <w:rsid w:val="00933A21"/>
    <w:rsid w:val="00935DD0"/>
    <w:rsid w:val="00945CA2"/>
    <w:rsid w:val="00960B3F"/>
    <w:rsid w:val="00963893"/>
    <w:rsid w:val="00966F5C"/>
    <w:rsid w:val="00977902"/>
    <w:rsid w:val="00977EB0"/>
    <w:rsid w:val="0098484D"/>
    <w:rsid w:val="009A05CA"/>
    <w:rsid w:val="009A1D59"/>
    <w:rsid w:val="009A5FE9"/>
    <w:rsid w:val="009C790B"/>
    <w:rsid w:val="009D71FE"/>
    <w:rsid w:val="009E0734"/>
    <w:rsid w:val="009E4851"/>
    <w:rsid w:val="009E4F8A"/>
    <w:rsid w:val="00A07038"/>
    <w:rsid w:val="00A15927"/>
    <w:rsid w:val="00A25944"/>
    <w:rsid w:val="00A30937"/>
    <w:rsid w:val="00A37CFC"/>
    <w:rsid w:val="00A62908"/>
    <w:rsid w:val="00A653B4"/>
    <w:rsid w:val="00A878EA"/>
    <w:rsid w:val="00A92F17"/>
    <w:rsid w:val="00A942D1"/>
    <w:rsid w:val="00AA1159"/>
    <w:rsid w:val="00AA2E47"/>
    <w:rsid w:val="00AE1232"/>
    <w:rsid w:val="00AE2552"/>
    <w:rsid w:val="00AE28F3"/>
    <w:rsid w:val="00AE33AF"/>
    <w:rsid w:val="00AF4F47"/>
    <w:rsid w:val="00AF5300"/>
    <w:rsid w:val="00AF6CBE"/>
    <w:rsid w:val="00B01D83"/>
    <w:rsid w:val="00B065D4"/>
    <w:rsid w:val="00B21B41"/>
    <w:rsid w:val="00B26F92"/>
    <w:rsid w:val="00B300FD"/>
    <w:rsid w:val="00B31407"/>
    <w:rsid w:val="00B3482A"/>
    <w:rsid w:val="00B412E4"/>
    <w:rsid w:val="00B5193F"/>
    <w:rsid w:val="00B53636"/>
    <w:rsid w:val="00B647AB"/>
    <w:rsid w:val="00B665DF"/>
    <w:rsid w:val="00B84240"/>
    <w:rsid w:val="00B85424"/>
    <w:rsid w:val="00B91612"/>
    <w:rsid w:val="00BA0417"/>
    <w:rsid w:val="00BA2ED2"/>
    <w:rsid w:val="00BA4C00"/>
    <w:rsid w:val="00BA57A0"/>
    <w:rsid w:val="00BE4DC3"/>
    <w:rsid w:val="00BE59D3"/>
    <w:rsid w:val="00C25E31"/>
    <w:rsid w:val="00C27AF2"/>
    <w:rsid w:val="00C30F11"/>
    <w:rsid w:val="00C32997"/>
    <w:rsid w:val="00C438B7"/>
    <w:rsid w:val="00C47CC3"/>
    <w:rsid w:val="00C667F2"/>
    <w:rsid w:val="00C7097E"/>
    <w:rsid w:val="00C87C3F"/>
    <w:rsid w:val="00C947FC"/>
    <w:rsid w:val="00CB0730"/>
    <w:rsid w:val="00CB2309"/>
    <w:rsid w:val="00CF37F3"/>
    <w:rsid w:val="00CF3A32"/>
    <w:rsid w:val="00CF5196"/>
    <w:rsid w:val="00CF673B"/>
    <w:rsid w:val="00D02A9F"/>
    <w:rsid w:val="00D05216"/>
    <w:rsid w:val="00D0583C"/>
    <w:rsid w:val="00D16946"/>
    <w:rsid w:val="00D3019F"/>
    <w:rsid w:val="00D31D44"/>
    <w:rsid w:val="00D447CA"/>
    <w:rsid w:val="00D45764"/>
    <w:rsid w:val="00D47515"/>
    <w:rsid w:val="00D537AC"/>
    <w:rsid w:val="00D66902"/>
    <w:rsid w:val="00D70274"/>
    <w:rsid w:val="00D77E24"/>
    <w:rsid w:val="00D802E8"/>
    <w:rsid w:val="00D82BD5"/>
    <w:rsid w:val="00D912AB"/>
    <w:rsid w:val="00D95EE0"/>
    <w:rsid w:val="00DA38BF"/>
    <w:rsid w:val="00DA6418"/>
    <w:rsid w:val="00DB17C0"/>
    <w:rsid w:val="00DB38D8"/>
    <w:rsid w:val="00DB48CA"/>
    <w:rsid w:val="00DD287A"/>
    <w:rsid w:val="00DD7D47"/>
    <w:rsid w:val="00DE3FFD"/>
    <w:rsid w:val="00DF11F9"/>
    <w:rsid w:val="00DF4BF9"/>
    <w:rsid w:val="00E01599"/>
    <w:rsid w:val="00E02E1A"/>
    <w:rsid w:val="00E33405"/>
    <w:rsid w:val="00E35A21"/>
    <w:rsid w:val="00E35FF9"/>
    <w:rsid w:val="00E511B4"/>
    <w:rsid w:val="00E51A70"/>
    <w:rsid w:val="00E73EAF"/>
    <w:rsid w:val="00E854D6"/>
    <w:rsid w:val="00EB076D"/>
    <w:rsid w:val="00EB0A9D"/>
    <w:rsid w:val="00EB4290"/>
    <w:rsid w:val="00EC0489"/>
    <w:rsid w:val="00EE4055"/>
    <w:rsid w:val="00EE5B3C"/>
    <w:rsid w:val="00F038D7"/>
    <w:rsid w:val="00F047F2"/>
    <w:rsid w:val="00F2209A"/>
    <w:rsid w:val="00F26F13"/>
    <w:rsid w:val="00F30CF9"/>
    <w:rsid w:val="00F317B9"/>
    <w:rsid w:val="00F44331"/>
    <w:rsid w:val="00F45731"/>
    <w:rsid w:val="00F75AAC"/>
    <w:rsid w:val="00FB41C4"/>
    <w:rsid w:val="00FC7583"/>
    <w:rsid w:val="00FD3976"/>
    <w:rsid w:val="00FD507C"/>
    <w:rsid w:val="00FE2603"/>
    <w:rsid w:val="00FE6A37"/>
    <w:rsid w:val="00FF226B"/>
    <w:rsid w:val="00FF6FF4"/>
    <w:rsid w:val="4E3BF881"/>
    <w:rsid w:val="73AD834B"/>
    <w:rsid w:val="7B8DFFA0"/>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C3FA9"/>
  <w15:chartTrackingRefBased/>
  <w15:docId w15:val="{4DC83DDA-8783-403E-B2EE-A96525E04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CDB"/>
    <w:pPr>
      <w:spacing w:after="0" w:line="240" w:lineRule="auto"/>
    </w:pPr>
    <w:rPr>
      <w:rFonts w:ascii="Times New Roman" w:eastAsia="Times New Roman" w:hAnsi="Times New Roman" w:cs="Times New Roman"/>
      <w:sz w:val="24"/>
      <w:szCs w:val="24"/>
      <w:lang w:val="en-AU"/>
    </w:rPr>
  </w:style>
  <w:style w:type="paragraph" w:styleId="Heading1">
    <w:name w:val="heading 1"/>
    <w:basedOn w:val="Normal"/>
    <w:next w:val="Normal"/>
    <w:link w:val="Heading1Char"/>
    <w:uiPriority w:val="9"/>
    <w:qFormat/>
    <w:rsid w:val="00B21B41"/>
    <w:pPr>
      <w:keepNext/>
      <w:keepLines/>
      <w:spacing w:before="240"/>
      <w:outlineLvl w:val="0"/>
    </w:pPr>
    <w:rPr>
      <w:rFonts w:eastAsiaTheme="majorEastAsia" w:cstheme="majorBidi"/>
      <w:b/>
      <w:color w:val="007881"/>
      <w:sz w:val="28"/>
      <w:szCs w:val="32"/>
    </w:rPr>
  </w:style>
  <w:style w:type="paragraph" w:styleId="Heading2">
    <w:name w:val="heading 2"/>
    <w:basedOn w:val="Normal"/>
    <w:next w:val="Normal"/>
    <w:link w:val="Heading2Char"/>
    <w:uiPriority w:val="9"/>
    <w:unhideWhenUsed/>
    <w:qFormat/>
    <w:rsid w:val="007202F4"/>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F2209A"/>
    <w:pPr>
      <w:keepNext/>
      <w:keepLines/>
      <w:spacing w:before="40"/>
      <w:outlineLvl w:val="2"/>
    </w:pPr>
    <w:rPr>
      <w:rFonts w:eastAsiaTheme="majorEastAsia" w:cstheme="majorBidi"/>
      <w:b/>
    </w:rPr>
  </w:style>
  <w:style w:type="paragraph" w:styleId="Heading4">
    <w:name w:val="heading 4"/>
    <w:basedOn w:val="Normal"/>
    <w:next w:val="Normal"/>
    <w:link w:val="Heading4Char"/>
    <w:uiPriority w:val="9"/>
    <w:unhideWhenUsed/>
    <w:qFormat/>
    <w:rsid w:val="004D4094"/>
    <w:pPr>
      <w:keepNext/>
      <w:keepLines/>
      <w:spacing w:before="40"/>
      <w:outlineLvl w:val="3"/>
    </w:pPr>
    <w:rPr>
      <w:rFonts w:eastAsiaTheme="majorEastAsia" w:cstheme="majorBidi"/>
      <w:i/>
      <w:iCs/>
    </w:rPr>
  </w:style>
  <w:style w:type="paragraph" w:styleId="Heading8">
    <w:name w:val="heading 8"/>
    <w:basedOn w:val="Normal"/>
    <w:next w:val="Normal"/>
    <w:link w:val="Heading8Char"/>
    <w:semiHidden/>
    <w:unhideWhenUsed/>
    <w:qFormat/>
    <w:rsid w:val="00904245"/>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1B41"/>
    <w:rPr>
      <w:rFonts w:ascii="Arial" w:eastAsiaTheme="majorEastAsia" w:hAnsi="Arial" w:cstheme="majorBidi"/>
      <w:b/>
      <w:color w:val="007881"/>
      <w:sz w:val="28"/>
      <w:szCs w:val="32"/>
    </w:rPr>
  </w:style>
  <w:style w:type="paragraph" w:styleId="Title">
    <w:name w:val="Title"/>
    <w:basedOn w:val="Normal"/>
    <w:next w:val="Normal"/>
    <w:link w:val="TitleChar"/>
    <w:uiPriority w:val="10"/>
    <w:qFormat/>
    <w:rsid w:val="00540A20"/>
    <w:pPr>
      <w:contextualSpacing/>
    </w:pPr>
    <w:rPr>
      <w:rFonts w:eastAsiaTheme="majorEastAsia" w:cstheme="majorBidi"/>
      <w:b/>
      <w:color w:val="007881"/>
      <w:spacing w:val="-10"/>
      <w:kern w:val="28"/>
      <w:sz w:val="56"/>
      <w:szCs w:val="56"/>
    </w:rPr>
  </w:style>
  <w:style w:type="character" w:customStyle="1" w:styleId="TitleChar">
    <w:name w:val="Title Char"/>
    <w:basedOn w:val="DefaultParagraphFont"/>
    <w:link w:val="Title"/>
    <w:uiPriority w:val="10"/>
    <w:rsid w:val="00540A20"/>
    <w:rPr>
      <w:rFonts w:ascii="Arial" w:eastAsiaTheme="majorEastAsia" w:hAnsi="Arial" w:cstheme="majorBidi"/>
      <w:b/>
      <w:color w:val="007881"/>
      <w:spacing w:val="-10"/>
      <w:kern w:val="28"/>
      <w:sz w:val="56"/>
      <w:szCs w:val="56"/>
    </w:rPr>
  </w:style>
  <w:style w:type="character" w:customStyle="1" w:styleId="Heading2Char">
    <w:name w:val="Heading 2 Char"/>
    <w:basedOn w:val="DefaultParagraphFont"/>
    <w:link w:val="Heading2"/>
    <w:uiPriority w:val="9"/>
    <w:rsid w:val="007202F4"/>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F2209A"/>
    <w:rPr>
      <w:rFonts w:ascii="Arial" w:eastAsiaTheme="majorEastAsia" w:hAnsi="Arial" w:cstheme="majorBidi"/>
      <w:b/>
      <w:szCs w:val="24"/>
    </w:rPr>
  </w:style>
  <w:style w:type="paragraph" w:styleId="NoSpacing">
    <w:name w:val="No Spacing"/>
    <w:uiPriority w:val="1"/>
    <w:qFormat/>
    <w:rsid w:val="00F2209A"/>
    <w:pPr>
      <w:spacing w:after="0" w:line="240" w:lineRule="auto"/>
    </w:pPr>
    <w:rPr>
      <w:rFonts w:ascii="Arial" w:hAnsi="Arial"/>
    </w:rPr>
  </w:style>
  <w:style w:type="character" w:customStyle="1" w:styleId="Heading4Char">
    <w:name w:val="Heading 4 Char"/>
    <w:basedOn w:val="DefaultParagraphFont"/>
    <w:link w:val="Heading4"/>
    <w:uiPriority w:val="9"/>
    <w:rsid w:val="004D4094"/>
    <w:rPr>
      <w:rFonts w:ascii="Arial" w:eastAsiaTheme="majorEastAsia" w:hAnsi="Arial" w:cstheme="majorBidi"/>
      <w:i/>
      <w:iCs/>
    </w:rPr>
  </w:style>
  <w:style w:type="paragraph" w:styleId="Subtitle">
    <w:name w:val="Subtitle"/>
    <w:basedOn w:val="Normal"/>
    <w:next w:val="Normal"/>
    <w:link w:val="SubtitleChar"/>
    <w:uiPriority w:val="11"/>
    <w:qFormat/>
    <w:rsid w:val="004D4094"/>
    <w:pPr>
      <w:numPr>
        <w:ilvl w:val="1"/>
      </w:numPr>
    </w:pPr>
    <w:rPr>
      <w:b/>
      <w:i/>
      <w:color w:val="007881"/>
      <w:spacing w:val="15"/>
      <w:sz w:val="28"/>
    </w:rPr>
  </w:style>
  <w:style w:type="character" w:customStyle="1" w:styleId="SubtitleChar">
    <w:name w:val="Subtitle Char"/>
    <w:basedOn w:val="DefaultParagraphFont"/>
    <w:link w:val="Subtitle"/>
    <w:uiPriority w:val="11"/>
    <w:rsid w:val="004D4094"/>
    <w:rPr>
      <w:rFonts w:ascii="Arial" w:eastAsiaTheme="minorEastAsia" w:hAnsi="Arial"/>
      <w:b/>
      <w:i/>
      <w:color w:val="007881"/>
      <w:spacing w:val="15"/>
      <w:sz w:val="28"/>
    </w:rPr>
  </w:style>
  <w:style w:type="paragraph" w:styleId="ListParagraph">
    <w:name w:val="List Paragraph"/>
    <w:basedOn w:val="Normal"/>
    <w:link w:val="ListParagraphChar"/>
    <w:uiPriority w:val="34"/>
    <w:qFormat/>
    <w:rsid w:val="00906CDB"/>
    <w:pPr>
      <w:spacing w:after="160" w:line="259" w:lineRule="auto"/>
      <w:ind w:left="720"/>
      <w:contextualSpacing/>
    </w:pPr>
    <w:rPr>
      <w:rFonts w:ascii="Calibri" w:eastAsia="Calibri" w:hAnsi="Calibri"/>
      <w:sz w:val="22"/>
      <w:szCs w:val="22"/>
    </w:rPr>
  </w:style>
  <w:style w:type="paragraph" w:styleId="Header">
    <w:name w:val="header"/>
    <w:basedOn w:val="Normal"/>
    <w:link w:val="HeaderChar"/>
    <w:uiPriority w:val="99"/>
    <w:unhideWhenUsed/>
    <w:rsid w:val="00906CDB"/>
    <w:pPr>
      <w:tabs>
        <w:tab w:val="center" w:pos="4680"/>
        <w:tab w:val="right" w:pos="9360"/>
      </w:tabs>
    </w:pPr>
  </w:style>
  <w:style w:type="character" w:customStyle="1" w:styleId="HeaderChar">
    <w:name w:val="Header Char"/>
    <w:basedOn w:val="DefaultParagraphFont"/>
    <w:link w:val="Header"/>
    <w:uiPriority w:val="99"/>
    <w:rsid w:val="00906CDB"/>
    <w:rPr>
      <w:rFonts w:ascii="Times New Roman" w:eastAsia="Times New Roman" w:hAnsi="Times New Roman" w:cs="Times New Roman"/>
      <w:sz w:val="24"/>
      <w:szCs w:val="24"/>
      <w:lang w:val="en-AU"/>
    </w:rPr>
  </w:style>
  <w:style w:type="character" w:customStyle="1" w:styleId="ListParagraphChar">
    <w:name w:val="List Paragraph Char"/>
    <w:basedOn w:val="DefaultParagraphFont"/>
    <w:link w:val="ListParagraph"/>
    <w:uiPriority w:val="34"/>
    <w:locked/>
    <w:rsid w:val="00906CDB"/>
    <w:rPr>
      <w:rFonts w:ascii="Calibri" w:eastAsia="Calibri" w:hAnsi="Calibri" w:cs="Times New Roman"/>
      <w:lang w:val="en-AU"/>
    </w:rPr>
  </w:style>
  <w:style w:type="paragraph" w:styleId="NormalWeb">
    <w:name w:val="Normal (Web)"/>
    <w:basedOn w:val="Normal"/>
    <w:uiPriority w:val="99"/>
    <w:semiHidden/>
    <w:unhideWhenUsed/>
    <w:rsid w:val="00906CDB"/>
    <w:pPr>
      <w:spacing w:before="100" w:beforeAutospacing="1" w:after="100" w:afterAutospacing="1"/>
    </w:pPr>
    <w:rPr>
      <w:lang w:val="en-US"/>
    </w:rPr>
  </w:style>
  <w:style w:type="paragraph" w:customStyle="1" w:styleId="Para1">
    <w:name w:val="Para 1"/>
    <w:basedOn w:val="Normal"/>
    <w:link w:val="Para1Char1"/>
    <w:rsid w:val="001B22F8"/>
    <w:pPr>
      <w:numPr>
        <w:numId w:val="26"/>
      </w:numPr>
      <w:spacing w:after="120" w:line="300" w:lineRule="atLeast"/>
    </w:pPr>
    <w:rPr>
      <w:sz w:val="26"/>
      <w:szCs w:val="26"/>
    </w:rPr>
  </w:style>
  <w:style w:type="paragraph" w:customStyle="1" w:styleId="Quote1">
    <w:name w:val="Quote 1"/>
    <w:basedOn w:val="Normal"/>
    <w:link w:val="Quote1Char"/>
    <w:rsid w:val="001B22F8"/>
    <w:pPr>
      <w:spacing w:after="120"/>
      <w:ind w:left="1134" w:right="567"/>
    </w:pPr>
  </w:style>
  <w:style w:type="paragraph" w:styleId="FootnoteText">
    <w:name w:val="footnote text"/>
    <w:basedOn w:val="Normal"/>
    <w:link w:val="FootnoteTextChar"/>
    <w:semiHidden/>
    <w:rsid w:val="001B22F8"/>
    <w:rPr>
      <w:sz w:val="20"/>
      <w:szCs w:val="20"/>
    </w:rPr>
  </w:style>
  <w:style w:type="character" w:customStyle="1" w:styleId="FootnoteTextChar">
    <w:name w:val="Footnote Text Char"/>
    <w:basedOn w:val="DefaultParagraphFont"/>
    <w:link w:val="FootnoteText"/>
    <w:semiHidden/>
    <w:rsid w:val="001B22F8"/>
    <w:rPr>
      <w:rFonts w:ascii="Times New Roman" w:eastAsia="Times New Roman" w:hAnsi="Times New Roman" w:cs="Times New Roman"/>
      <w:sz w:val="20"/>
      <w:szCs w:val="20"/>
      <w:lang w:val="en-AU"/>
    </w:rPr>
  </w:style>
  <w:style w:type="character" w:styleId="FootnoteReference">
    <w:name w:val="footnote reference"/>
    <w:semiHidden/>
    <w:rsid w:val="001B22F8"/>
    <w:rPr>
      <w:vertAlign w:val="superscript"/>
    </w:rPr>
  </w:style>
  <w:style w:type="character" w:customStyle="1" w:styleId="Para1Char1">
    <w:name w:val="Para 1 Char1"/>
    <w:link w:val="Para1"/>
    <w:rsid w:val="001B22F8"/>
    <w:rPr>
      <w:rFonts w:ascii="Times New Roman" w:eastAsia="Times New Roman" w:hAnsi="Times New Roman" w:cs="Times New Roman"/>
      <w:sz w:val="26"/>
      <w:szCs w:val="26"/>
      <w:lang w:val="en-AU"/>
    </w:rPr>
  </w:style>
  <w:style w:type="character" w:customStyle="1" w:styleId="Quote1Char">
    <w:name w:val="Quote 1 Char"/>
    <w:link w:val="Quote1"/>
    <w:rsid w:val="001B22F8"/>
    <w:rPr>
      <w:rFonts w:ascii="Times New Roman" w:eastAsia="Times New Roman" w:hAnsi="Times New Roman" w:cs="Times New Roman"/>
      <w:sz w:val="24"/>
      <w:szCs w:val="24"/>
      <w:lang w:val="en-AU"/>
    </w:rPr>
  </w:style>
  <w:style w:type="character" w:styleId="Hyperlink">
    <w:name w:val="Hyperlink"/>
    <w:rsid w:val="001B22F8"/>
    <w:rPr>
      <w:color w:val="0000FF"/>
      <w:u w:val="single"/>
    </w:rPr>
  </w:style>
  <w:style w:type="paragraph" w:customStyle="1" w:styleId="Default">
    <w:name w:val="Default"/>
    <w:rsid w:val="003F4273"/>
    <w:pPr>
      <w:autoSpaceDE w:val="0"/>
      <w:autoSpaceDN w:val="0"/>
      <w:adjustRightInd w:val="0"/>
      <w:spacing w:after="0" w:line="240" w:lineRule="auto"/>
    </w:pPr>
    <w:rPr>
      <w:rFonts w:ascii="Swis721 LtCn BT" w:hAnsi="Swis721 LtCn BT" w:cs="Swis721 LtCn BT"/>
      <w:color w:val="000000"/>
      <w:sz w:val="24"/>
      <w:szCs w:val="24"/>
      <w:lang w:val="en-AU"/>
    </w:rPr>
  </w:style>
  <w:style w:type="paragraph" w:customStyle="1" w:styleId="DraftHeading3">
    <w:name w:val="Draft Heading 3"/>
    <w:basedOn w:val="Normal"/>
    <w:next w:val="Normal"/>
    <w:rsid w:val="00DA38BF"/>
    <w:pPr>
      <w:overflowPunct w:val="0"/>
      <w:autoSpaceDE w:val="0"/>
      <w:autoSpaceDN w:val="0"/>
      <w:adjustRightInd w:val="0"/>
      <w:spacing w:before="120"/>
      <w:textAlignment w:val="baseline"/>
    </w:pPr>
    <w:rPr>
      <w:szCs w:val="20"/>
    </w:rPr>
  </w:style>
  <w:style w:type="paragraph" w:customStyle="1" w:styleId="MLCBODY1">
    <w:name w:val="MLC BODY1"/>
    <w:basedOn w:val="Normal"/>
    <w:rsid w:val="00DA38BF"/>
    <w:pPr>
      <w:spacing w:after="240"/>
      <w:ind w:left="851"/>
      <w:jc w:val="both"/>
    </w:pPr>
    <w:rPr>
      <w:szCs w:val="20"/>
      <w:lang w:eastAsia="en-AU"/>
    </w:rPr>
  </w:style>
  <w:style w:type="table" w:styleId="TableGrid">
    <w:name w:val="Table Grid"/>
    <w:basedOn w:val="TableNormal"/>
    <w:uiPriority w:val="39"/>
    <w:rsid w:val="00A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semiHidden/>
    <w:rsid w:val="00904245"/>
    <w:rPr>
      <w:rFonts w:ascii="Calibri" w:eastAsia="Times New Roman" w:hAnsi="Calibri" w:cs="Times New Roman"/>
      <w:i/>
      <w:iCs/>
      <w:sz w:val="24"/>
      <w:szCs w:val="24"/>
      <w:lang w:val="en-AU"/>
    </w:rPr>
  </w:style>
  <w:style w:type="paragraph" w:styleId="Footer">
    <w:name w:val="footer"/>
    <w:basedOn w:val="Normal"/>
    <w:link w:val="FooterChar"/>
    <w:uiPriority w:val="99"/>
    <w:semiHidden/>
    <w:unhideWhenUsed/>
    <w:rsid w:val="00C947FC"/>
    <w:pPr>
      <w:tabs>
        <w:tab w:val="center" w:pos="4513"/>
        <w:tab w:val="right" w:pos="9026"/>
      </w:tabs>
    </w:pPr>
  </w:style>
  <w:style w:type="character" w:customStyle="1" w:styleId="FooterChar">
    <w:name w:val="Footer Char"/>
    <w:basedOn w:val="DefaultParagraphFont"/>
    <w:link w:val="Footer"/>
    <w:uiPriority w:val="99"/>
    <w:semiHidden/>
    <w:rsid w:val="00C947FC"/>
    <w:rPr>
      <w:rFonts w:ascii="Times New Roman" w:eastAsia="Times New Roman" w:hAnsi="Times New Roman" w:cs="Times New Roman"/>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115939">
      <w:bodyDiv w:val="1"/>
      <w:marLeft w:val="0"/>
      <w:marRight w:val="0"/>
      <w:marTop w:val="0"/>
      <w:marBottom w:val="0"/>
      <w:divBdr>
        <w:top w:val="none" w:sz="0" w:space="0" w:color="auto"/>
        <w:left w:val="none" w:sz="0" w:space="0" w:color="auto"/>
        <w:bottom w:val="none" w:sz="0" w:space="0" w:color="auto"/>
        <w:right w:val="none" w:sz="0" w:space="0" w:color="auto"/>
      </w:divBdr>
      <w:divsChild>
        <w:div w:id="483741802">
          <w:marLeft w:val="0"/>
          <w:marRight w:val="0"/>
          <w:marTop w:val="0"/>
          <w:marBottom w:val="0"/>
          <w:divBdr>
            <w:top w:val="none" w:sz="0" w:space="0" w:color="auto"/>
            <w:left w:val="none" w:sz="0" w:space="0" w:color="auto"/>
            <w:bottom w:val="none" w:sz="0" w:space="0" w:color="auto"/>
            <w:right w:val="none" w:sz="0" w:space="0" w:color="auto"/>
          </w:divBdr>
          <w:divsChild>
            <w:div w:id="178980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74504">
      <w:bodyDiv w:val="1"/>
      <w:marLeft w:val="0"/>
      <w:marRight w:val="0"/>
      <w:marTop w:val="0"/>
      <w:marBottom w:val="0"/>
      <w:divBdr>
        <w:top w:val="none" w:sz="0" w:space="0" w:color="auto"/>
        <w:left w:val="none" w:sz="0" w:space="0" w:color="auto"/>
        <w:bottom w:val="none" w:sz="0" w:space="0" w:color="auto"/>
        <w:right w:val="none" w:sz="0" w:space="0" w:color="auto"/>
      </w:divBdr>
    </w:div>
    <w:div w:id="881987654">
      <w:bodyDiv w:val="1"/>
      <w:marLeft w:val="0"/>
      <w:marRight w:val="0"/>
      <w:marTop w:val="0"/>
      <w:marBottom w:val="0"/>
      <w:divBdr>
        <w:top w:val="none" w:sz="0" w:space="0" w:color="auto"/>
        <w:left w:val="none" w:sz="0" w:space="0" w:color="auto"/>
        <w:bottom w:val="none" w:sz="0" w:space="0" w:color="auto"/>
        <w:right w:val="none" w:sz="0" w:space="0" w:color="auto"/>
      </w:divBdr>
    </w:div>
    <w:div w:id="1294409173">
      <w:bodyDiv w:val="1"/>
      <w:marLeft w:val="0"/>
      <w:marRight w:val="0"/>
      <w:marTop w:val="0"/>
      <w:marBottom w:val="0"/>
      <w:divBdr>
        <w:top w:val="none" w:sz="0" w:space="0" w:color="auto"/>
        <w:left w:val="none" w:sz="0" w:space="0" w:color="auto"/>
        <w:bottom w:val="none" w:sz="0" w:space="0" w:color="auto"/>
        <w:right w:val="none" w:sz="0" w:space="0" w:color="auto"/>
      </w:divBdr>
    </w:div>
    <w:div w:id="1891265879">
      <w:bodyDiv w:val="1"/>
      <w:marLeft w:val="0"/>
      <w:marRight w:val="0"/>
      <w:marTop w:val="0"/>
      <w:marBottom w:val="0"/>
      <w:divBdr>
        <w:top w:val="none" w:sz="0" w:space="0" w:color="auto"/>
        <w:left w:val="none" w:sz="0" w:space="0" w:color="auto"/>
        <w:bottom w:val="none" w:sz="0" w:space="0" w:color="auto"/>
        <w:right w:val="none" w:sz="0" w:space="0" w:color="auto"/>
      </w:divBdr>
    </w:div>
    <w:div w:id="1986274200">
      <w:bodyDiv w:val="1"/>
      <w:marLeft w:val="0"/>
      <w:marRight w:val="0"/>
      <w:marTop w:val="0"/>
      <w:marBottom w:val="0"/>
      <w:divBdr>
        <w:top w:val="none" w:sz="0" w:space="0" w:color="auto"/>
        <w:left w:val="none" w:sz="0" w:space="0" w:color="auto"/>
        <w:bottom w:val="none" w:sz="0" w:space="0" w:color="auto"/>
        <w:right w:val="none" w:sz="0" w:space="0" w:color="auto"/>
      </w:divBdr>
      <w:divsChild>
        <w:div w:id="690182433">
          <w:marLeft w:val="0"/>
          <w:marRight w:val="0"/>
          <w:marTop w:val="0"/>
          <w:marBottom w:val="0"/>
          <w:divBdr>
            <w:top w:val="none" w:sz="0" w:space="0" w:color="auto"/>
            <w:left w:val="none" w:sz="0" w:space="0" w:color="auto"/>
            <w:bottom w:val="none" w:sz="0" w:space="0" w:color="auto"/>
            <w:right w:val="none" w:sz="0" w:space="0" w:color="auto"/>
          </w:divBdr>
          <w:divsChild>
            <w:div w:id="5789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474CDC67F34A24B95D7B332F9A7CFF4" ma:contentTypeVersion="6" ma:contentTypeDescription="Create a new document." ma:contentTypeScope="" ma:versionID="d103c8e50f9230802bc4482027924c3a">
  <xsd:schema xmlns:xsd="http://www.w3.org/2001/XMLSchema" xmlns:xs="http://www.w3.org/2001/XMLSchema" xmlns:p="http://schemas.microsoft.com/office/2006/metadata/properties" xmlns:ns2="0aa8b12b-7c9f-48a5-b1ce-4d36a9be1a41" xmlns:ns3="9fff0041-b2d5-4c9c-a1a9-b40173be83f3" targetNamespace="http://schemas.microsoft.com/office/2006/metadata/properties" ma:root="true" ma:fieldsID="f6db1fc26436c48db37d54bbd6ac9290" ns2:_="" ns3:_="">
    <xsd:import namespace="0aa8b12b-7c9f-48a5-b1ce-4d36a9be1a41"/>
    <xsd:import namespace="9fff0041-b2d5-4c9c-a1a9-b40173be83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8b12b-7c9f-48a5-b1ce-4d36a9be1a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ff0041-b2d5-4c9c-a1a9-b40173be83f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8E3943-A585-4831-8C5D-50D9078A9CC0}">
  <ds:schemaRefs>
    <ds:schemaRef ds:uri="http://schemas.microsoft.com/office/2006/metadata/properties"/>
    <ds:schemaRef ds:uri="http://schemas.microsoft.com/office/infopath/2007/PartnerControls"/>
    <ds:schemaRef ds:uri="9fff0041-b2d5-4c9c-a1a9-b40173be83f3"/>
    <ds:schemaRef ds:uri="24501aba-5d7d-4728-98a1-8e4d8df53868"/>
  </ds:schemaRefs>
</ds:datastoreItem>
</file>

<file path=customXml/itemProps2.xml><?xml version="1.0" encoding="utf-8"?>
<ds:datastoreItem xmlns:ds="http://schemas.openxmlformats.org/officeDocument/2006/customXml" ds:itemID="{85C284B7-B79A-4164-BA77-1F5D362CBA29}"/>
</file>

<file path=customXml/itemProps3.xml><?xml version="1.0" encoding="utf-8"?>
<ds:datastoreItem xmlns:ds="http://schemas.openxmlformats.org/officeDocument/2006/customXml" ds:itemID="{3A0D4EE2-BC91-4BA2-91CE-08E78B0485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30</Pages>
  <Words>9317</Words>
  <Characters>53108</Characters>
  <Application>Microsoft Office Word</Application>
  <DocSecurity>0</DocSecurity>
  <Lines>442</Lines>
  <Paragraphs>124</Paragraphs>
  <ScaleCrop>false</ScaleCrop>
  <Company/>
  <LinksUpToDate>false</LinksUpToDate>
  <CharactersWithSpaces>62301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Erwin</dc:creator>
  <cp:keywords/>
  <dc:description/>
  <cp:lastModifiedBy>Patrick Kennedy</cp:lastModifiedBy>
  <cp:revision>282</cp:revision>
  <dcterms:created xsi:type="dcterms:W3CDTF">2022-09-07T03:11:00Z</dcterms:created>
  <dcterms:modified xsi:type="dcterms:W3CDTF">2022-10-11T03:14:00Z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0x0101001474CDC67F34A24B95D7B332F9A7CFF4</vt:lpwstr>
  </property>
  <property fmtid="{D5CDD505-2E9C-101B-9397-08002B2CF9AE}" pid="3" name="MediaServiceImageTags">
    <vt:lpwstr/>
  </property>
  <property fmtid="{D5CDD505-2E9C-101B-9397-08002B2CF9AE}" pid="4" name="Order">
    <vt:r8>61900</vt:r8>
  </property>
</Properties>
</file>