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C190" w14:textId="77777777" w:rsidR="00094997" w:rsidRPr="00860599" w:rsidRDefault="00094997" w:rsidP="00AF0D8D">
      <w:pPr>
        <w:spacing w:after="0"/>
        <w:ind w:left="284" w:right="849"/>
        <w:jc w:val="both"/>
      </w:pPr>
    </w:p>
    <w:p w14:paraId="7806C191" w14:textId="1C06992E" w:rsidR="00094997" w:rsidRPr="004C60D5" w:rsidRDefault="009B7CF5" w:rsidP="00AF0D8D">
      <w:pPr>
        <w:spacing w:after="0"/>
        <w:ind w:left="284" w:right="849"/>
        <w:jc w:val="both"/>
        <w:rPr>
          <w:rFonts w:ascii="Arial Narrow" w:hAnsi="Arial Narrow" w:cs="Arial"/>
          <w:sz w:val="22"/>
        </w:rPr>
      </w:pPr>
      <w:r w:rsidRPr="004C60D5">
        <w:rPr>
          <w:rFonts w:ascii="Arial Narrow" w:hAnsi="Arial Narrow" w:cs="Arial"/>
          <w:sz w:val="22"/>
        </w:rPr>
        <w:fldChar w:fldCharType="begin"/>
      </w:r>
      <w:r w:rsidR="00094997" w:rsidRPr="004C60D5">
        <w:rPr>
          <w:rFonts w:ascii="Arial Narrow" w:hAnsi="Arial Narrow" w:cs="Arial"/>
          <w:sz w:val="22"/>
        </w:rPr>
        <w:instrText xml:space="preserve"> DATE  \@ "d MMMM yyyy"  \* MERGEFORMAT </w:instrText>
      </w:r>
      <w:r w:rsidRPr="004C60D5">
        <w:rPr>
          <w:rFonts w:ascii="Arial Narrow" w:hAnsi="Arial Narrow" w:cs="Arial"/>
          <w:sz w:val="22"/>
        </w:rPr>
        <w:fldChar w:fldCharType="separate"/>
      </w:r>
      <w:r w:rsidR="00F26C54">
        <w:rPr>
          <w:rFonts w:ascii="Arial Narrow" w:hAnsi="Arial Narrow" w:cs="Arial"/>
          <w:noProof/>
          <w:sz w:val="22"/>
        </w:rPr>
        <w:t>23 June 2021</w:t>
      </w:r>
      <w:r w:rsidRPr="004C60D5">
        <w:rPr>
          <w:rFonts w:ascii="Arial Narrow" w:hAnsi="Arial Narrow" w:cs="Arial"/>
          <w:sz w:val="22"/>
        </w:rPr>
        <w:fldChar w:fldCharType="end"/>
      </w:r>
    </w:p>
    <w:p w14:paraId="7806C192" w14:textId="77777777" w:rsidR="00094997" w:rsidRPr="004C60D5" w:rsidRDefault="00094997" w:rsidP="00AF0D8D">
      <w:pPr>
        <w:spacing w:after="0"/>
        <w:ind w:left="284" w:right="849"/>
        <w:jc w:val="both"/>
        <w:rPr>
          <w:rFonts w:ascii="Arial Narrow" w:hAnsi="Arial Narrow" w:cs="Arial"/>
          <w:sz w:val="22"/>
        </w:rPr>
      </w:pPr>
    </w:p>
    <w:p w14:paraId="7806C193" w14:textId="0DC23DDC" w:rsidR="00094997" w:rsidRPr="004C60D5" w:rsidRDefault="008B7076" w:rsidP="00AF0D8D">
      <w:pPr>
        <w:spacing w:after="0"/>
        <w:ind w:left="284" w:right="849"/>
        <w:jc w:val="both"/>
        <w:rPr>
          <w:rFonts w:ascii="Arial Narrow" w:hAnsi="Arial Narrow" w:cs="Arial"/>
          <w:sz w:val="22"/>
        </w:rPr>
      </w:pPr>
      <w:r w:rsidRPr="004C60D5">
        <w:rPr>
          <w:rFonts w:ascii="Arial Narrow" w:hAnsi="Arial Narrow" w:cs="Arial"/>
          <w:sz w:val="22"/>
        </w:rPr>
        <w:t>Our</w:t>
      </w:r>
      <w:r w:rsidR="00094997" w:rsidRPr="004C60D5">
        <w:rPr>
          <w:rFonts w:ascii="Arial Narrow" w:hAnsi="Arial Narrow" w:cs="Arial"/>
          <w:sz w:val="22"/>
        </w:rPr>
        <w:t xml:space="preserve"> Reference:</w:t>
      </w:r>
      <w:r w:rsidR="001A41D6" w:rsidRPr="004C60D5">
        <w:rPr>
          <w:rFonts w:ascii="Arial Narrow" w:hAnsi="Arial Narrow" w:cs="Arial"/>
          <w:sz w:val="22"/>
        </w:rPr>
        <w:t xml:space="preserve"> </w:t>
      </w:r>
      <w:r w:rsidR="00AA7781">
        <w:rPr>
          <w:rFonts w:ascii="Arial Narrow" w:hAnsi="Arial Narrow" w:cs="Arial"/>
          <w:sz w:val="22"/>
        </w:rPr>
        <w:t xml:space="preserve">20 </w:t>
      </w:r>
      <w:r w:rsidR="00D7735A">
        <w:rPr>
          <w:rFonts w:ascii="Arial Narrow" w:hAnsi="Arial Narrow" w:cs="Arial"/>
          <w:sz w:val="22"/>
        </w:rPr>
        <w:t>Valley Drive Development Plan</w:t>
      </w:r>
    </w:p>
    <w:p w14:paraId="7806C194" w14:textId="484E079B" w:rsidR="00C200F5" w:rsidRPr="004C60D5" w:rsidRDefault="00C200F5" w:rsidP="00AF0D8D">
      <w:pPr>
        <w:spacing w:after="0"/>
        <w:ind w:left="284" w:right="849"/>
        <w:jc w:val="both"/>
        <w:rPr>
          <w:rFonts w:ascii="Arial Narrow" w:hAnsi="Arial Narrow" w:cs="Arial"/>
          <w:sz w:val="22"/>
        </w:rPr>
      </w:pPr>
      <w:r w:rsidRPr="004C60D5">
        <w:rPr>
          <w:rFonts w:ascii="Arial Narrow" w:hAnsi="Arial Narrow" w:cs="Arial"/>
          <w:sz w:val="22"/>
        </w:rPr>
        <w:t>Your Reference:</w:t>
      </w:r>
      <w:r w:rsidR="002C64AF">
        <w:rPr>
          <w:rFonts w:ascii="Arial Narrow" w:hAnsi="Arial Narrow" w:cs="Arial"/>
          <w:sz w:val="22"/>
        </w:rPr>
        <w:t xml:space="preserve"> </w:t>
      </w:r>
      <w:r w:rsidR="00D7735A">
        <w:rPr>
          <w:rFonts w:ascii="Arial Narrow" w:hAnsi="Arial Narrow" w:cs="Arial"/>
          <w:sz w:val="22"/>
        </w:rPr>
        <w:t>Valley Drive Development Plan – 7 &amp; 20 Valley Drive, Halls Gap</w:t>
      </w:r>
    </w:p>
    <w:p w14:paraId="7806C195" w14:textId="34E22212" w:rsidR="00094997" w:rsidRDefault="00094997" w:rsidP="00AF0D8D">
      <w:pPr>
        <w:spacing w:after="0"/>
        <w:ind w:left="284" w:right="849"/>
        <w:jc w:val="both"/>
        <w:rPr>
          <w:rFonts w:ascii="Arial Narrow" w:hAnsi="Arial Narrow" w:cs="Arial"/>
          <w:sz w:val="22"/>
        </w:rPr>
      </w:pPr>
    </w:p>
    <w:p w14:paraId="6D703BE7" w14:textId="7AF813AC" w:rsidR="004777D3" w:rsidRDefault="00D7735A" w:rsidP="00AF0D8D">
      <w:pPr>
        <w:spacing w:after="0"/>
        <w:ind w:left="284" w:right="849"/>
        <w:jc w:val="both"/>
        <w:rPr>
          <w:rFonts w:ascii="Arial Narrow" w:hAnsi="Arial Narrow" w:cs="Arial"/>
          <w:sz w:val="22"/>
        </w:rPr>
      </w:pPr>
      <w:r>
        <w:rPr>
          <w:rFonts w:ascii="Arial Narrow" w:hAnsi="Arial Narrow" w:cs="Arial"/>
          <w:sz w:val="22"/>
        </w:rPr>
        <w:t>Evert Grobbelaar</w:t>
      </w:r>
    </w:p>
    <w:p w14:paraId="1A17AED0" w14:textId="6E3BD71E" w:rsidR="00D7735A" w:rsidRDefault="00D7735A" w:rsidP="00AF0D8D">
      <w:pPr>
        <w:spacing w:after="0"/>
        <w:ind w:left="284" w:right="849"/>
        <w:jc w:val="both"/>
        <w:rPr>
          <w:rFonts w:ascii="Arial Narrow" w:hAnsi="Arial Narrow" w:cs="Arial"/>
          <w:sz w:val="22"/>
        </w:rPr>
      </w:pPr>
      <w:r>
        <w:rPr>
          <w:rFonts w:ascii="Arial Narrow" w:hAnsi="Arial Narrow" w:cs="Arial"/>
          <w:sz w:val="22"/>
        </w:rPr>
        <w:t>Head of Planning and Development</w:t>
      </w:r>
    </w:p>
    <w:p w14:paraId="08B87D8F" w14:textId="018D0343" w:rsidR="00D7735A" w:rsidRDefault="00D7735A" w:rsidP="00AF0D8D">
      <w:pPr>
        <w:spacing w:after="0"/>
        <w:ind w:left="284" w:right="849"/>
        <w:jc w:val="both"/>
        <w:rPr>
          <w:rFonts w:ascii="Arial Narrow" w:hAnsi="Arial Narrow" w:cs="Arial"/>
          <w:sz w:val="22"/>
        </w:rPr>
      </w:pPr>
      <w:r>
        <w:rPr>
          <w:rFonts w:ascii="Arial Narrow" w:hAnsi="Arial Narrow" w:cs="Arial"/>
          <w:sz w:val="22"/>
        </w:rPr>
        <w:t>Northern Grampians Shire Council</w:t>
      </w:r>
    </w:p>
    <w:p w14:paraId="19C2CD53" w14:textId="591F0C14" w:rsidR="00D7735A" w:rsidRDefault="00D7735A" w:rsidP="00AF0D8D">
      <w:pPr>
        <w:spacing w:after="0"/>
        <w:ind w:left="284" w:right="849"/>
        <w:jc w:val="both"/>
        <w:rPr>
          <w:rFonts w:ascii="Arial Narrow" w:hAnsi="Arial Narrow" w:cs="Arial"/>
          <w:sz w:val="22"/>
        </w:rPr>
      </w:pPr>
      <w:r>
        <w:rPr>
          <w:rFonts w:ascii="Arial Narrow" w:hAnsi="Arial Narrow" w:cs="Arial"/>
          <w:sz w:val="22"/>
        </w:rPr>
        <w:t>PO Box 580</w:t>
      </w:r>
    </w:p>
    <w:p w14:paraId="7806C196" w14:textId="5149FF1F" w:rsidR="00094997" w:rsidRPr="004C60D5" w:rsidRDefault="00D7735A" w:rsidP="00AF0D8D">
      <w:pPr>
        <w:spacing w:after="0"/>
        <w:ind w:left="284" w:right="849"/>
        <w:jc w:val="both"/>
        <w:rPr>
          <w:rFonts w:ascii="Arial Narrow" w:hAnsi="Arial Narrow" w:cs="Arial"/>
          <w:b/>
          <w:sz w:val="22"/>
          <w:u w:val="single"/>
        </w:rPr>
      </w:pPr>
      <w:r>
        <w:rPr>
          <w:rFonts w:ascii="Arial Narrow" w:hAnsi="Arial Narrow" w:cs="Arial"/>
          <w:b/>
          <w:sz w:val="22"/>
          <w:u w:val="single"/>
        </w:rPr>
        <w:t>STAWELL</w:t>
      </w:r>
      <w:r w:rsidR="00983DDD">
        <w:rPr>
          <w:rFonts w:ascii="Arial Narrow" w:hAnsi="Arial Narrow" w:cs="Arial"/>
          <w:b/>
          <w:sz w:val="22"/>
          <w:u w:val="single"/>
        </w:rPr>
        <w:t xml:space="preserve"> </w:t>
      </w:r>
      <w:r w:rsidR="000C1CDF" w:rsidRPr="004C60D5">
        <w:rPr>
          <w:rFonts w:ascii="Arial Narrow" w:hAnsi="Arial Narrow" w:cs="Arial"/>
          <w:b/>
          <w:sz w:val="22"/>
          <w:u w:val="single"/>
        </w:rPr>
        <w:t>VIC 3</w:t>
      </w:r>
      <w:r w:rsidR="00E2097A">
        <w:rPr>
          <w:rFonts w:ascii="Arial Narrow" w:hAnsi="Arial Narrow" w:cs="Arial"/>
          <w:b/>
          <w:sz w:val="22"/>
          <w:u w:val="single"/>
        </w:rPr>
        <w:t>3</w:t>
      </w:r>
      <w:r>
        <w:rPr>
          <w:rFonts w:ascii="Arial Narrow" w:hAnsi="Arial Narrow" w:cs="Arial"/>
          <w:b/>
          <w:sz w:val="22"/>
          <w:u w:val="single"/>
        </w:rPr>
        <w:t>80</w:t>
      </w:r>
    </w:p>
    <w:p w14:paraId="7806C197" w14:textId="77777777" w:rsidR="008501ED" w:rsidRPr="004C60D5" w:rsidRDefault="008501ED" w:rsidP="00AF0D8D">
      <w:pPr>
        <w:spacing w:after="0"/>
        <w:ind w:left="284" w:right="849"/>
        <w:jc w:val="both"/>
        <w:rPr>
          <w:rFonts w:ascii="Arial Narrow" w:hAnsi="Arial Narrow" w:cs="Arial"/>
          <w:sz w:val="22"/>
        </w:rPr>
      </w:pPr>
    </w:p>
    <w:p w14:paraId="7806C198" w14:textId="47D89799" w:rsidR="00094997" w:rsidRPr="004C60D5" w:rsidRDefault="00094997" w:rsidP="00AF0D8D">
      <w:pPr>
        <w:spacing w:after="0"/>
        <w:ind w:left="284" w:right="849"/>
        <w:jc w:val="both"/>
        <w:rPr>
          <w:rFonts w:ascii="Arial Narrow" w:hAnsi="Arial Narrow" w:cs="Arial"/>
          <w:sz w:val="22"/>
        </w:rPr>
      </w:pPr>
      <w:r w:rsidRPr="004C60D5">
        <w:rPr>
          <w:rFonts w:ascii="Arial Narrow" w:hAnsi="Arial Narrow" w:cs="Arial"/>
          <w:sz w:val="22"/>
        </w:rPr>
        <w:t>Dear</w:t>
      </w:r>
      <w:r w:rsidR="004777D3">
        <w:rPr>
          <w:rFonts w:ascii="Arial Narrow" w:hAnsi="Arial Narrow" w:cs="Arial"/>
          <w:sz w:val="22"/>
        </w:rPr>
        <w:t xml:space="preserve"> </w:t>
      </w:r>
      <w:r w:rsidR="00385B29">
        <w:rPr>
          <w:rFonts w:ascii="Arial Narrow" w:hAnsi="Arial Narrow" w:cs="Arial"/>
          <w:sz w:val="22"/>
        </w:rPr>
        <w:t>,</w:t>
      </w:r>
      <w:r w:rsidR="00D7735A">
        <w:rPr>
          <w:rFonts w:ascii="Arial Narrow" w:hAnsi="Arial Narrow" w:cs="Arial"/>
          <w:sz w:val="22"/>
        </w:rPr>
        <w:t>Evert,</w:t>
      </w:r>
    </w:p>
    <w:p w14:paraId="7806C199" w14:textId="77777777" w:rsidR="00094997" w:rsidRPr="004C60D5" w:rsidRDefault="00094997" w:rsidP="00AF0D8D">
      <w:pPr>
        <w:spacing w:after="0"/>
        <w:ind w:left="284" w:right="849"/>
        <w:jc w:val="both"/>
        <w:rPr>
          <w:rFonts w:ascii="Arial Narrow" w:hAnsi="Arial Narrow" w:cs="Arial"/>
          <w:sz w:val="22"/>
        </w:rPr>
      </w:pPr>
    </w:p>
    <w:p w14:paraId="4BC419A9" w14:textId="03AFA4CE" w:rsidR="004777D3" w:rsidRDefault="001A41D6" w:rsidP="007A65D0">
      <w:pPr>
        <w:spacing w:after="0" w:line="240" w:lineRule="auto"/>
        <w:ind w:left="284" w:right="849"/>
        <w:jc w:val="both"/>
        <w:rPr>
          <w:rFonts w:ascii="Arial Narrow" w:hAnsi="Arial Narrow" w:cs="Arial"/>
          <w:b/>
          <w:sz w:val="22"/>
        </w:rPr>
      </w:pPr>
      <w:r w:rsidRPr="004C60D5">
        <w:rPr>
          <w:rFonts w:ascii="Arial Narrow" w:hAnsi="Arial Narrow" w:cs="Arial"/>
          <w:b/>
          <w:sz w:val="22"/>
        </w:rPr>
        <w:t>RE:</w:t>
      </w:r>
      <w:r w:rsidRPr="004C60D5">
        <w:rPr>
          <w:rFonts w:ascii="Arial Narrow" w:hAnsi="Arial Narrow" w:cs="Arial"/>
          <w:b/>
          <w:sz w:val="22"/>
        </w:rPr>
        <w:tab/>
      </w:r>
      <w:r w:rsidRPr="004C60D5">
        <w:rPr>
          <w:rFonts w:ascii="Arial Narrow" w:hAnsi="Arial Narrow" w:cs="Arial"/>
          <w:b/>
          <w:sz w:val="22"/>
        </w:rPr>
        <w:tab/>
      </w:r>
      <w:r w:rsidR="00AA7781">
        <w:rPr>
          <w:rFonts w:ascii="Arial Narrow" w:hAnsi="Arial Narrow" w:cs="Arial"/>
          <w:b/>
          <w:sz w:val="22"/>
        </w:rPr>
        <w:t>20 Valley Drive Development Plan</w:t>
      </w:r>
    </w:p>
    <w:p w14:paraId="1E2565B4" w14:textId="77777777" w:rsidR="00983DDD" w:rsidRDefault="00983DDD" w:rsidP="00E602CB">
      <w:pPr>
        <w:spacing w:after="0" w:line="240" w:lineRule="auto"/>
        <w:ind w:left="284" w:right="849"/>
        <w:jc w:val="both"/>
        <w:rPr>
          <w:rFonts w:ascii="Arial Narrow" w:hAnsi="Arial Narrow" w:cs="Arial"/>
          <w:sz w:val="22"/>
        </w:rPr>
      </w:pPr>
    </w:p>
    <w:p w14:paraId="5E9A5C79" w14:textId="65BB2913" w:rsidR="00AA7781" w:rsidRDefault="00AA7781" w:rsidP="009C1ABD">
      <w:pPr>
        <w:spacing w:after="0" w:line="240" w:lineRule="auto"/>
        <w:ind w:left="284" w:right="849"/>
        <w:jc w:val="both"/>
        <w:rPr>
          <w:rFonts w:ascii="Arial Narrow" w:hAnsi="Arial Narrow" w:cs="Arial"/>
          <w:sz w:val="22"/>
        </w:rPr>
      </w:pPr>
      <w:r>
        <w:rPr>
          <w:rFonts w:ascii="Arial Narrow" w:hAnsi="Arial Narrow" w:cs="Arial"/>
          <w:sz w:val="22"/>
        </w:rPr>
        <w:t>I refer to your email dated 5 March 2020</w:t>
      </w:r>
      <w:r w:rsidR="00F26C54">
        <w:rPr>
          <w:rFonts w:ascii="Arial Narrow" w:hAnsi="Arial Narrow" w:cs="Arial"/>
          <w:sz w:val="22"/>
        </w:rPr>
        <w:t>\, t</w:t>
      </w:r>
      <w:r>
        <w:rPr>
          <w:rFonts w:ascii="Arial Narrow" w:hAnsi="Arial Narrow" w:cs="Arial"/>
          <w:sz w:val="22"/>
        </w:rPr>
        <w:t xml:space="preserve">he peer review report undertaken by Mesh Planning </w:t>
      </w:r>
      <w:r w:rsidR="00F26C54">
        <w:rPr>
          <w:rFonts w:ascii="Arial Narrow" w:hAnsi="Arial Narrow" w:cs="Arial"/>
          <w:sz w:val="22"/>
        </w:rPr>
        <w:t xml:space="preserve">and further discussions around </w:t>
      </w:r>
      <w:proofErr w:type="spellStart"/>
      <w:r w:rsidR="00F26C54">
        <w:rPr>
          <w:rFonts w:ascii="Arial Narrow" w:hAnsi="Arial Narrow" w:cs="Arial"/>
          <w:sz w:val="22"/>
        </w:rPr>
        <w:t>priovision</w:t>
      </w:r>
      <w:proofErr w:type="spellEnd"/>
      <w:r w:rsidR="00F26C54">
        <w:rPr>
          <w:rFonts w:ascii="Arial Narrow" w:hAnsi="Arial Narrow" w:cs="Arial"/>
          <w:sz w:val="22"/>
        </w:rPr>
        <w:t xml:space="preserve"> of Public open space </w:t>
      </w:r>
      <w:r>
        <w:rPr>
          <w:rFonts w:ascii="Arial Narrow" w:hAnsi="Arial Narrow" w:cs="Arial"/>
          <w:sz w:val="22"/>
        </w:rPr>
        <w:t xml:space="preserve">in respect to the Valley Drive Development </w:t>
      </w:r>
      <w:r w:rsidR="00AE6D2B">
        <w:rPr>
          <w:rFonts w:ascii="Arial Narrow" w:hAnsi="Arial Narrow" w:cs="Arial"/>
          <w:sz w:val="22"/>
        </w:rPr>
        <w:t>P</w:t>
      </w:r>
      <w:r>
        <w:rPr>
          <w:rFonts w:ascii="Arial Narrow" w:hAnsi="Arial Narrow" w:cs="Arial"/>
          <w:sz w:val="22"/>
        </w:rPr>
        <w:t>lan for 7 &amp; 20 Valley Drive, Halls Gap.</w:t>
      </w:r>
    </w:p>
    <w:p w14:paraId="5ECC109C" w14:textId="55A6197F" w:rsidR="00AA7781" w:rsidRDefault="00AA7781" w:rsidP="009C1ABD">
      <w:pPr>
        <w:spacing w:after="0" w:line="240" w:lineRule="auto"/>
        <w:ind w:left="284" w:right="849"/>
        <w:jc w:val="both"/>
        <w:rPr>
          <w:rFonts w:ascii="Arial Narrow" w:hAnsi="Arial Narrow" w:cs="Arial"/>
          <w:sz w:val="22"/>
        </w:rPr>
      </w:pPr>
    </w:p>
    <w:p w14:paraId="602CFB65" w14:textId="06DD0D51" w:rsidR="00AA7781" w:rsidRDefault="00AA7781" w:rsidP="009C1ABD">
      <w:pPr>
        <w:spacing w:after="0" w:line="240" w:lineRule="auto"/>
        <w:ind w:left="284" w:right="849"/>
        <w:jc w:val="both"/>
        <w:rPr>
          <w:rFonts w:ascii="Arial Narrow" w:hAnsi="Arial Narrow" w:cs="Arial"/>
          <w:sz w:val="22"/>
        </w:rPr>
      </w:pPr>
      <w:r>
        <w:rPr>
          <w:rFonts w:ascii="Arial Narrow" w:hAnsi="Arial Narrow" w:cs="Arial"/>
          <w:sz w:val="22"/>
        </w:rPr>
        <w:t xml:space="preserve">I have reviewed the Mesh Planning peer review and have subsequently updated documentation to </w:t>
      </w:r>
      <w:r w:rsidR="00130DC9">
        <w:rPr>
          <w:rFonts w:ascii="Arial Narrow" w:hAnsi="Arial Narrow" w:cs="Arial"/>
          <w:sz w:val="22"/>
        </w:rPr>
        <w:t>address</w:t>
      </w:r>
      <w:r>
        <w:rPr>
          <w:rFonts w:ascii="Arial Narrow" w:hAnsi="Arial Narrow" w:cs="Arial"/>
          <w:sz w:val="22"/>
        </w:rPr>
        <w:t xml:space="preserve"> key matters raised in the peer review. Specifically, the following key changes have been made to </w:t>
      </w:r>
      <w:r w:rsidR="00130DC9">
        <w:rPr>
          <w:rFonts w:ascii="Arial Narrow" w:hAnsi="Arial Narrow" w:cs="Arial"/>
          <w:sz w:val="22"/>
        </w:rPr>
        <w:t xml:space="preserve">the </w:t>
      </w:r>
      <w:r w:rsidR="00AE6D2B">
        <w:rPr>
          <w:rFonts w:ascii="Arial Narrow" w:hAnsi="Arial Narrow" w:cs="Arial"/>
          <w:sz w:val="22"/>
        </w:rPr>
        <w:t>following</w:t>
      </w:r>
      <w:r w:rsidR="00130DC9">
        <w:rPr>
          <w:rFonts w:ascii="Arial Narrow" w:hAnsi="Arial Narrow" w:cs="Arial"/>
          <w:sz w:val="22"/>
        </w:rPr>
        <w:t xml:space="preserve"> documentation:</w:t>
      </w:r>
    </w:p>
    <w:p w14:paraId="14643317" w14:textId="6308BEF6" w:rsidR="00130DC9" w:rsidRDefault="00130DC9" w:rsidP="009C1ABD">
      <w:pPr>
        <w:spacing w:after="0" w:line="240" w:lineRule="auto"/>
        <w:ind w:left="284" w:right="849"/>
        <w:jc w:val="both"/>
        <w:rPr>
          <w:rFonts w:ascii="Arial Narrow" w:hAnsi="Arial Narrow" w:cs="Arial"/>
          <w:sz w:val="22"/>
        </w:rPr>
      </w:pPr>
    </w:p>
    <w:p w14:paraId="6192D9C1" w14:textId="56E5B97B" w:rsidR="00130DC9" w:rsidRDefault="008508F2" w:rsidP="00130DC9">
      <w:pPr>
        <w:numPr>
          <w:ilvl w:val="0"/>
          <w:numId w:val="23"/>
        </w:numPr>
        <w:spacing w:after="0" w:line="240" w:lineRule="auto"/>
        <w:ind w:right="849"/>
        <w:jc w:val="both"/>
        <w:rPr>
          <w:rFonts w:ascii="Arial Narrow" w:hAnsi="Arial Narrow" w:cs="Arial"/>
          <w:sz w:val="22"/>
        </w:rPr>
      </w:pPr>
      <w:r>
        <w:rPr>
          <w:rFonts w:ascii="Arial Narrow" w:hAnsi="Arial Narrow" w:cs="Arial"/>
          <w:sz w:val="22"/>
        </w:rPr>
        <w:t>Updated</w:t>
      </w:r>
      <w:r w:rsidR="00130DC9">
        <w:rPr>
          <w:rFonts w:ascii="Arial Narrow" w:hAnsi="Arial Narrow" w:cs="Arial"/>
          <w:sz w:val="22"/>
        </w:rPr>
        <w:t xml:space="preserve"> Development Plan </w:t>
      </w:r>
      <w:r>
        <w:rPr>
          <w:rFonts w:ascii="Arial Narrow" w:hAnsi="Arial Narrow" w:cs="Arial"/>
          <w:sz w:val="22"/>
        </w:rPr>
        <w:t>to</w:t>
      </w:r>
      <w:r w:rsidR="00130DC9">
        <w:rPr>
          <w:rFonts w:ascii="Arial Narrow" w:hAnsi="Arial Narrow" w:cs="Arial"/>
          <w:sz w:val="22"/>
        </w:rPr>
        <w:t xml:space="preserve"> now only apply to 20 Valley Drive, Halls Gap.</w:t>
      </w:r>
    </w:p>
    <w:p w14:paraId="719F9D08" w14:textId="49643343" w:rsidR="00130DC9" w:rsidRDefault="00130DC9" w:rsidP="00130DC9">
      <w:pPr>
        <w:numPr>
          <w:ilvl w:val="0"/>
          <w:numId w:val="23"/>
        </w:numPr>
        <w:spacing w:after="0" w:line="240" w:lineRule="auto"/>
        <w:ind w:right="849"/>
        <w:jc w:val="both"/>
        <w:rPr>
          <w:rFonts w:ascii="Arial Narrow" w:hAnsi="Arial Narrow" w:cs="Arial"/>
          <w:sz w:val="22"/>
        </w:rPr>
      </w:pPr>
      <w:r>
        <w:rPr>
          <w:rFonts w:ascii="Arial Narrow" w:hAnsi="Arial Narrow" w:cs="Arial"/>
          <w:sz w:val="22"/>
        </w:rPr>
        <w:t xml:space="preserve">The number of lots on 20 Valley Drive, Halls Gap has been reduced from 7 lots to 6 lots to manage bushfire risk identified in the updated Bushfire </w:t>
      </w:r>
      <w:r w:rsidR="008508F2">
        <w:rPr>
          <w:rFonts w:ascii="Arial Narrow" w:hAnsi="Arial Narrow" w:cs="Arial"/>
          <w:sz w:val="22"/>
        </w:rPr>
        <w:t>Management Statement</w:t>
      </w:r>
      <w:r>
        <w:rPr>
          <w:rFonts w:ascii="Arial Narrow" w:hAnsi="Arial Narrow" w:cs="Arial"/>
          <w:sz w:val="22"/>
        </w:rPr>
        <w:t>.</w:t>
      </w:r>
    </w:p>
    <w:p w14:paraId="3B84D9F9" w14:textId="30905056" w:rsidR="00130DC9" w:rsidRDefault="00130DC9" w:rsidP="00130DC9">
      <w:pPr>
        <w:numPr>
          <w:ilvl w:val="0"/>
          <w:numId w:val="23"/>
        </w:numPr>
        <w:spacing w:after="0" w:line="240" w:lineRule="auto"/>
        <w:ind w:right="849"/>
        <w:jc w:val="both"/>
        <w:rPr>
          <w:rFonts w:ascii="Arial Narrow" w:hAnsi="Arial Narrow" w:cs="Arial"/>
          <w:sz w:val="22"/>
        </w:rPr>
      </w:pPr>
      <w:r>
        <w:rPr>
          <w:rFonts w:ascii="Arial Narrow" w:hAnsi="Arial Narrow" w:cs="Arial"/>
          <w:sz w:val="22"/>
        </w:rPr>
        <w:t xml:space="preserve">The </w:t>
      </w:r>
      <w:r w:rsidR="008508F2">
        <w:rPr>
          <w:rFonts w:ascii="Arial Narrow" w:hAnsi="Arial Narrow" w:cs="Arial"/>
          <w:sz w:val="22"/>
        </w:rPr>
        <w:t>D</w:t>
      </w:r>
      <w:r>
        <w:rPr>
          <w:rFonts w:ascii="Arial Narrow" w:hAnsi="Arial Narrow" w:cs="Arial"/>
          <w:sz w:val="22"/>
        </w:rPr>
        <w:t>evelopment Plan report has been updated to address key matter raised in the peer review and the changes to the development plan boundaries and reduction in lot numbers.</w:t>
      </w:r>
      <w:r w:rsidR="008508F2">
        <w:rPr>
          <w:rFonts w:ascii="Arial Narrow" w:hAnsi="Arial Narrow" w:cs="Arial"/>
          <w:sz w:val="22"/>
        </w:rPr>
        <w:t xml:space="preserve"> Please refer to Appendix A attached with this letter regarding my detailed response to key matter raised in the peer review</w:t>
      </w:r>
      <w:r w:rsidR="00AE6D2B">
        <w:rPr>
          <w:rFonts w:ascii="Arial Narrow" w:hAnsi="Arial Narrow" w:cs="Arial"/>
          <w:sz w:val="22"/>
        </w:rPr>
        <w:t>.</w:t>
      </w:r>
      <w:r w:rsidR="00F26C54">
        <w:rPr>
          <w:rFonts w:ascii="Arial Narrow" w:hAnsi="Arial Narrow" w:cs="Arial"/>
          <w:sz w:val="22"/>
        </w:rPr>
        <w:t xml:space="preserve">  This plan has also been updated to include an area of public open space along Valley Drive that is to be transferred to Council as part of the subdivision process.</w:t>
      </w:r>
    </w:p>
    <w:p w14:paraId="568BB7AB" w14:textId="0DF19B7D" w:rsidR="008508F2" w:rsidRDefault="008508F2" w:rsidP="00130DC9">
      <w:pPr>
        <w:numPr>
          <w:ilvl w:val="0"/>
          <w:numId w:val="23"/>
        </w:numPr>
        <w:spacing w:after="0" w:line="240" w:lineRule="auto"/>
        <w:ind w:right="849"/>
        <w:jc w:val="both"/>
        <w:rPr>
          <w:rFonts w:ascii="Arial Narrow" w:hAnsi="Arial Narrow" w:cs="Arial"/>
          <w:sz w:val="22"/>
        </w:rPr>
      </w:pPr>
      <w:r>
        <w:rPr>
          <w:rFonts w:ascii="Arial Narrow" w:hAnsi="Arial Narrow" w:cs="Arial"/>
          <w:sz w:val="22"/>
        </w:rPr>
        <w:t>Updated Bushfire Management Statement to only apply to 20 Valley Drive, Halls Gap and reduction in lot numbers.</w:t>
      </w:r>
    </w:p>
    <w:p w14:paraId="06023FD5" w14:textId="00F445E7" w:rsidR="00D7735A" w:rsidRPr="008508F2" w:rsidRDefault="008508F2" w:rsidP="00D7735A">
      <w:pPr>
        <w:numPr>
          <w:ilvl w:val="0"/>
          <w:numId w:val="23"/>
        </w:numPr>
        <w:spacing w:after="0" w:line="240" w:lineRule="auto"/>
        <w:ind w:right="849"/>
        <w:jc w:val="both"/>
        <w:rPr>
          <w:rFonts w:ascii="Arial Narrow" w:hAnsi="Arial Narrow" w:cs="Arial"/>
          <w:sz w:val="22"/>
        </w:rPr>
      </w:pPr>
      <w:r>
        <w:rPr>
          <w:rFonts w:ascii="Arial Narrow" w:hAnsi="Arial Narrow" w:cs="Arial"/>
          <w:sz w:val="22"/>
        </w:rPr>
        <w:t xml:space="preserve">Updated landscape plan to reflect the changes to the Development Plan boundaries and reduction in lot numbers. </w:t>
      </w:r>
      <w:r w:rsidR="00D7735A" w:rsidRPr="008508F2">
        <w:rPr>
          <w:rFonts w:ascii="Arial Narrow" w:hAnsi="Arial Narrow" w:cs="Segoe UI"/>
          <w:color w:val="201F1E"/>
          <w:sz w:val="23"/>
          <w:szCs w:val="23"/>
        </w:rPr>
        <w:t> </w:t>
      </w:r>
    </w:p>
    <w:p w14:paraId="1CCE4159" w14:textId="6FF623EE" w:rsidR="00D7735A" w:rsidRDefault="00D7735A" w:rsidP="00DF4D26">
      <w:pPr>
        <w:spacing w:after="0" w:line="240" w:lineRule="auto"/>
        <w:ind w:right="849"/>
        <w:jc w:val="both"/>
        <w:rPr>
          <w:rFonts w:ascii="Arial Narrow" w:hAnsi="Arial Narrow" w:cs="Arial"/>
          <w:sz w:val="22"/>
        </w:rPr>
      </w:pPr>
    </w:p>
    <w:p w14:paraId="40DCDA8F" w14:textId="196FBC22" w:rsidR="009C1ABD" w:rsidRDefault="00DD5C3E" w:rsidP="00842FC6">
      <w:pPr>
        <w:spacing w:after="0" w:line="240" w:lineRule="auto"/>
        <w:ind w:left="284" w:right="849"/>
        <w:jc w:val="both"/>
        <w:rPr>
          <w:rFonts w:ascii="Arial Narrow" w:hAnsi="Arial Narrow" w:cs="Arial"/>
          <w:sz w:val="22"/>
        </w:rPr>
      </w:pPr>
      <w:r>
        <w:rPr>
          <w:rFonts w:ascii="Arial Narrow" w:hAnsi="Arial Narrow" w:cs="Arial"/>
          <w:sz w:val="22"/>
        </w:rPr>
        <w:t>I look forward to Council</w:t>
      </w:r>
      <w:r w:rsidR="00911CF3">
        <w:rPr>
          <w:rFonts w:ascii="Arial Narrow" w:hAnsi="Arial Narrow" w:cs="Arial"/>
          <w:sz w:val="22"/>
        </w:rPr>
        <w:t>’s consideration of this</w:t>
      </w:r>
      <w:r>
        <w:rPr>
          <w:rFonts w:ascii="Arial Narrow" w:hAnsi="Arial Narrow" w:cs="Arial"/>
          <w:sz w:val="22"/>
        </w:rPr>
        <w:t xml:space="preserve"> matter</w:t>
      </w:r>
      <w:r w:rsidR="00911CF3">
        <w:rPr>
          <w:rFonts w:ascii="Arial Narrow" w:hAnsi="Arial Narrow" w:cs="Arial"/>
          <w:sz w:val="22"/>
        </w:rPr>
        <w:t xml:space="preserve"> in due course</w:t>
      </w:r>
      <w:r>
        <w:rPr>
          <w:rFonts w:ascii="Arial Narrow" w:hAnsi="Arial Narrow" w:cs="Arial"/>
          <w:sz w:val="22"/>
        </w:rPr>
        <w:t>.</w:t>
      </w:r>
    </w:p>
    <w:p w14:paraId="34D30CEF" w14:textId="77777777" w:rsidR="00DD5C3E" w:rsidRPr="00842FC6" w:rsidRDefault="00DD5C3E" w:rsidP="00842FC6">
      <w:pPr>
        <w:spacing w:after="0" w:line="240" w:lineRule="auto"/>
        <w:ind w:left="284" w:right="849"/>
        <w:jc w:val="both"/>
        <w:rPr>
          <w:rFonts w:ascii="Arial Narrow" w:hAnsi="Arial Narrow" w:cs="Arial"/>
          <w:sz w:val="22"/>
        </w:rPr>
      </w:pPr>
    </w:p>
    <w:p w14:paraId="7806C19E" w14:textId="51A52150" w:rsidR="008501ED" w:rsidRPr="004C60D5" w:rsidRDefault="000C1CDF" w:rsidP="00AF0D8D">
      <w:pPr>
        <w:spacing w:after="0" w:line="240" w:lineRule="auto"/>
        <w:ind w:left="284" w:right="849"/>
        <w:jc w:val="both"/>
        <w:rPr>
          <w:rFonts w:ascii="Arial Narrow" w:hAnsi="Arial Narrow" w:cs="Arial"/>
          <w:sz w:val="22"/>
        </w:rPr>
      </w:pPr>
      <w:r w:rsidRPr="004C60D5">
        <w:rPr>
          <w:rFonts w:ascii="Arial Narrow" w:hAnsi="Arial Narrow" w:cs="Arial"/>
          <w:sz w:val="22"/>
        </w:rPr>
        <w:t xml:space="preserve">If you have any issues, please don’t hesitate to contact me on </w:t>
      </w:r>
      <w:r w:rsidR="00AF76B2" w:rsidRPr="004C60D5">
        <w:rPr>
          <w:rFonts w:ascii="Arial Narrow" w:hAnsi="Arial Narrow" w:cs="Arial"/>
          <w:sz w:val="22"/>
        </w:rPr>
        <w:t xml:space="preserve">0408 577 880 or email </w:t>
      </w:r>
      <w:hyperlink r:id="rId7" w:history="1">
        <w:r w:rsidR="00820519" w:rsidRPr="00C900B6">
          <w:rPr>
            <w:rStyle w:val="Hyperlink"/>
            <w:rFonts w:ascii="Arial Narrow" w:hAnsi="Arial Narrow" w:cs="Arial"/>
            <w:sz w:val="22"/>
          </w:rPr>
          <w:t>james.ips@iinet.net.au</w:t>
        </w:r>
      </w:hyperlink>
      <w:r w:rsidRPr="004C60D5">
        <w:rPr>
          <w:rFonts w:ascii="Arial Narrow" w:hAnsi="Arial Narrow" w:cs="Arial"/>
          <w:sz w:val="22"/>
        </w:rPr>
        <w:t>.</w:t>
      </w:r>
    </w:p>
    <w:p w14:paraId="7806C19F" w14:textId="77777777" w:rsidR="006B0E51" w:rsidRPr="004C60D5" w:rsidRDefault="006B0E51" w:rsidP="00AF0D8D">
      <w:pPr>
        <w:spacing w:after="0" w:line="240" w:lineRule="auto"/>
        <w:ind w:left="284" w:right="849"/>
        <w:jc w:val="both"/>
        <w:rPr>
          <w:rFonts w:ascii="Arial Narrow" w:hAnsi="Arial Narrow" w:cs="Arial"/>
          <w:sz w:val="22"/>
        </w:rPr>
      </w:pPr>
    </w:p>
    <w:p w14:paraId="7806C1A0" w14:textId="77777777" w:rsidR="000C1CDF" w:rsidRPr="004C60D5" w:rsidRDefault="000C1CDF" w:rsidP="00AF0D8D">
      <w:pPr>
        <w:spacing w:after="0" w:line="240" w:lineRule="auto"/>
        <w:ind w:left="284" w:right="849"/>
        <w:jc w:val="both"/>
        <w:rPr>
          <w:rFonts w:ascii="Arial Narrow" w:hAnsi="Arial Narrow" w:cs="Arial"/>
          <w:sz w:val="22"/>
        </w:rPr>
      </w:pPr>
    </w:p>
    <w:p w14:paraId="7806C1A1" w14:textId="7642C04E" w:rsidR="001A41D6" w:rsidRPr="004C60D5" w:rsidRDefault="001A41D6" w:rsidP="00AF0D8D">
      <w:pPr>
        <w:spacing w:after="0" w:line="240" w:lineRule="auto"/>
        <w:ind w:left="284" w:right="849"/>
        <w:jc w:val="both"/>
        <w:rPr>
          <w:rFonts w:ascii="Arial Narrow" w:hAnsi="Arial Narrow" w:cs="Arial"/>
          <w:sz w:val="22"/>
        </w:rPr>
      </w:pPr>
      <w:r w:rsidRPr="004C60D5">
        <w:rPr>
          <w:rFonts w:ascii="Arial Narrow" w:hAnsi="Arial Narrow" w:cs="Arial"/>
          <w:sz w:val="22"/>
        </w:rPr>
        <w:t>Yours faithfully,</w:t>
      </w:r>
    </w:p>
    <w:p w14:paraId="7806C1A2" w14:textId="0B28A00A" w:rsidR="003820C9" w:rsidRPr="004C60D5" w:rsidRDefault="00F26C54" w:rsidP="00AF0D8D">
      <w:pPr>
        <w:spacing w:after="0" w:line="240" w:lineRule="auto"/>
        <w:ind w:left="284" w:right="849"/>
        <w:jc w:val="both"/>
        <w:rPr>
          <w:rFonts w:ascii="Arial Narrow" w:hAnsi="Arial Narrow" w:cs="Arial"/>
          <w:b/>
          <w:sz w:val="22"/>
        </w:rPr>
      </w:pPr>
      <w:r>
        <w:rPr>
          <w:rFonts w:ascii="Arial Narrow" w:hAnsi="Arial Narrow" w:cs="Arial"/>
          <w:noProof/>
          <w:sz w:val="22"/>
        </w:rPr>
        <w:drawing>
          <wp:anchor distT="0" distB="0" distL="114300" distR="114300" simplePos="0" relativeHeight="251658240" behindDoc="1" locked="0" layoutInCell="1" allowOverlap="1" wp14:anchorId="7806C1AF" wp14:editId="77020AC4">
            <wp:simplePos x="0" y="0"/>
            <wp:positionH relativeFrom="column">
              <wp:posOffset>193040</wp:posOffset>
            </wp:positionH>
            <wp:positionV relativeFrom="paragraph">
              <wp:posOffset>85725</wp:posOffset>
            </wp:positionV>
            <wp:extent cx="781050" cy="771525"/>
            <wp:effectExtent l="19050" t="0" r="0" b="0"/>
            <wp:wrapNone/>
            <wp:docPr id="1" name="Picture 0" descr="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8" cstate="print"/>
                    <a:srcRect l="23762" t="15974" r="15842" b="24582"/>
                    <a:stretch>
                      <a:fillRect/>
                    </a:stretch>
                  </pic:blipFill>
                  <pic:spPr>
                    <a:xfrm>
                      <a:off x="0" y="0"/>
                      <a:ext cx="781050" cy="771525"/>
                    </a:xfrm>
                    <a:prstGeom prst="rect">
                      <a:avLst/>
                    </a:prstGeom>
                  </pic:spPr>
                </pic:pic>
              </a:graphicData>
            </a:graphic>
          </wp:anchor>
        </w:drawing>
      </w:r>
      <w:proofErr w:type="spellStart"/>
      <w:r w:rsidR="003820C9" w:rsidRPr="004C60D5">
        <w:rPr>
          <w:rFonts w:ascii="Arial Narrow" w:hAnsi="Arial Narrow" w:cs="Arial"/>
          <w:b/>
          <w:sz w:val="22"/>
        </w:rPr>
        <w:t>iPLANNING</w:t>
      </w:r>
      <w:proofErr w:type="spellEnd"/>
      <w:r w:rsidR="003820C9" w:rsidRPr="004C60D5">
        <w:rPr>
          <w:rFonts w:ascii="Arial Narrow" w:hAnsi="Arial Narrow" w:cs="Arial"/>
          <w:b/>
          <w:sz w:val="22"/>
        </w:rPr>
        <w:t xml:space="preserve"> SERVICES P/L</w:t>
      </w:r>
    </w:p>
    <w:p w14:paraId="7806C1A4" w14:textId="106B9B11" w:rsidR="001A41D6" w:rsidRPr="004C60D5" w:rsidRDefault="001A41D6" w:rsidP="00AF0D8D">
      <w:pPr>
        <w:spacing w:after="0" w:line="240" w:lineRule="auto"/>
        <w:ind w:left="284" w:right="849"/>
        <w:jc w:val="both"/>
        <w:rPr>
          <w:rFonts w:ascii="Arial Narrow" w:hAnsi="Arial Narrow" w:cs="Arial"/>
          <w:sz w:val="22"/>
        </w:rPr>
      </w:pPr>
    </w:p>
    <w:p w14:paraId="7806C1A5" w14:textId="7651EFDE" w:rsidR="001A41D6" w:rsidRPr="004C60D5" w:rsidRDefault="001A41D6" w:rsidP="00AF0D8D">
      <w:pPr>
        <w:spacing w:after="0" w:line="240" w:lineRule="auto"/>
        <w:ind w:left="284" w:right="849"/>
        <w:jc w:val="both"/>
        <w:rPr>
          <w:rFonts w:ascii="Arial Narrow" w:hAnsi="Arial Narrow" w:cs="Arial"/>
          <w:sz w:val="22"/>
        </w:rPr>
      </w:pPr>
    </w:p>
    <w:p w14:paraId="7806C1A8" w14:textId="77777777" w:rsidR="001A41D6" w:rsidRPr="004C60D5" w:rsidRDefault="001A41D6" w:rsidP="00AF0D8D">
      <w:pPr>
        <w:spacing w:after="0" w:line="240" w:lineRule="auto"/>
        <w:ind w:left="284" w:right="849"/>
        <w:jc w:val="both"/>
        <w:rPr>
          <w:rFonts w:ascii="Arial Narrow" w:hAnsi="Arial Narrow" w:cs="Arial"/>
          <w:sz w:val="22"/>
        </w:rPr>
      </w:pPr>
      <w:r w:rsidRPr="004C60D5">
        <w:rPr>
          <w:rFonts w:ascii="Arial Narrow" w:hAnsi="Arial Narrow" w:cs="Arial"/>
          <w:sz w:val="22"/>
        </w:rPr>
        <w:t>James Iles</w:t>
      </w:r>
    </w:p>
    <w:p w14:paraId="7806C1A9" w14:textId="77777777" w:rsidR="001A41D6" w:rsidRPr="004C60D5" w:rsidRDefault="004C0541" w:rsidP="00AF0D8D">
      <w:pPr>
        <w:spacing w:after="0" w:line="240" w:lineRule="auto"/>
        <w:ind w:left="284" w:right="849"/>
        <w:jc w:val="both"/>
        <w:rPr>
          <w:rFonts w:ascii="Arial Narrow" w:hAnsi="Arial Narrow" w:cs="Arial"/>
          <w:b/>
          <w:sz w:val="22"/>
          <w:u w:val="single"/>
        </w:rPr>
      </w:pPr>
      <w:r>
        <w:rPr>
          <w:rFonts w:ascii="Arial Narrow" w:hAnsi="Arial Narrow" w:cs="Arial"/>
          <w:b/>
          <w:sz w:val="22"/>
          <w:u w:val="single"/>
        </w:rPr>
        <w:t>Director/</w:t>
      </w:r>
      <w:r w:rsidR="00FC7BB0">
        <w:rPr>
          <w:rFonts w:ascii="Arial Narrow" w:hAnsi="Arial Narrow" w:cs="Arial"/>
          <w:b/>
          <w:sz w:val="22"/>
          <w:u w:val="single"/>
        </w:rPr>
        <w:t>Town Planner</w:t>
      </w:r>
    </w:p>
    <w:p w14:paraId="7806C1AA" w14:textId="77777777" w:rsidR="001A41D6" w:rsidRPr="004C60D5" w:rsidRDefault="001A41D6" w:rsidP="00AF0D8D">
      <w:pPr>
        <w:spacing w:after="0" w:line="240" w:lineRule="auto"/>
        <w:ind w:left="284" w:right="849"/>
        <w:jc w:val="both"/>
        <w:rPr>
          <w:rFonts w:ascii="Arial Narrow" w:hAnsi="Arial Narrow" w:cs="Arial"/>
          <w:sz w:val="22"/>
        </w:rPr>
      </w:pPr>
    </w:p>
    <w:p w14:paraId="7806C1AB" w14:textId="77777777" w:rsidR="00094997" w:rsidRPr="004C60D5" w:rsidRDefault="00094997" w:rsidP="00AF0D8D">
      <w:pPr>
        <w:spacing w:after="0" w:line="240" w:lineRule="auto"/>
        <w:ind w:left="284" w:right="849"/>
        <w:jc w:val="both"/>
        <w:rPr>
          <w:rFonts w:ascii="Arial Narrow" w:hAnsi="Arial Narrow" w:cs="Arial"/>
          <w:sz w:val="22"/>
        </w:rPr>
      </w:pPr>
    </w:p>
    <w:p w14:paraId="7806C1AC" w14:textId="77777777" w:rsidR="00094997" w:rsidRPr="004C60D5" w:rsidRDefault="00094997" w:rsidP="00AF0D8D">
      <w:pPr>
        <w:spacing w:after="0" w:line="240" w:lineRule="auto"/>
        <w:ind w:left="284" w:right="849"/>
        <w:jc w:val="both"/>
        <w:rPr>
          <w:rFonts w:ascii="Arial Narrow" w:hAnsi="Arial Narrow" w:cs="Arial"/>
          <w:sz w:val="22"/>
        </w:rPr>
      </w:pPr>
    </w:p>
    <w:p w14:paraId="6FDAF5E4" w14:textId="131B00E0" w:rsidR="008508F2" w:rsidRPr="00C90F80" w:rsidRDefault="008508F2" w:rsidP="00AF0D8D">
      <w:pPr>
        <w:ind w:left="284" w:right="849"/>
        <w:rPr>
          <w:rFonts w:ascii="Arial Narrow" w:hAnsi="Arial Narrow" w:cs="Arial"/>
          <w:sz w:val="22"/>
          <w:u w:val="single"/>
        </w:rPr>
      </w:pPr>
      <w:r w:rsidRPr="00C90F80">
        <w:rPr>
          <w:rFonts w:ascii="Arial Narrow" w:hAnsi="Arial Narrow" w:cs="Arial"/>
          <w:b/>
          <w:sz w:val="22"/>
          <w:u w:val="single"/>
        </w:rPr>
        <w:lastRenderedPageBreak/>
        <w:t>APPENDIX A</w:t>
      </w:r>
      <w:r w:rsidR="00C90F80" w:rsidRPr="00C90F80">
        <w:rPr>
          <w:rFonts w:ascii="Arial Narrow" w:hAnsi="Arial Narrow" w:cs="Arial"/>
          <w:b/>
          <w:sz w:val="22"/>
          <w:u w:val="single"/>
        </w:rPr>
        <w:t xml:space="preserve"> –</w:t>
      </w:r>
      <w:r w:rsidR="00C90F80" w:rsidRPr="00C90F80">
        <w:rPr>
          <w:rFonts w:ascii="Arial Narrow" w:hAnsi="Arial Narrow" w:cs="Arial"/>
          <w:sz w:val="22"/>
          <w:u w:val="single"/>
        </w:rPr>
        <w:t xml:space="preserve"> </w:t>
      </w:r>
      <w:r w:rsidR="00C90F80" w:rsidRPr="00C90F80">
        <w:rPr>
          <w:rFonts w:ascii="Arial Narrow" w:hAnsi="Arial Narrow"/>
          <w:b/>
          <w:sz w:val="22"/>
          <w:u w:val="single"/>
        </w:rPr>
        <w:t>RESPONSE TO ISSUES RAISED BY MESH PLANNING</w:t>
      </w:r>
    </w:p>
    <w:tbl>
      <w:tblPr>
        <w:tblStyle w:val="TableGrid"/>
        <w:tblW w:w="0" w:type="auto"/>
        <w:tblLook w:val="04A0" w:firstRow="1" w:lastRow="0" w:firstColumn="1" w:lastColumn="0" w:noHBand="0" w:noVBand="1"/>
      </w:tblPr>
      <w:tblGrid>
        <w:gridCol w:w="4508"/>
        <w:gridCol w:w="4508"/>
      </w:tblGrid>
      <w:tr w:rsidR="008508F2" w:rsidRPr="00DE1166" w14:paraId="7D6FBC25" w14:textId="77777777" w:rsidTr="005E767F">
        <w:tc>
          <w:tcPr>
            <w:tcW w:w="4508" w:type="dxa"/>
          </w:tcPr>
          <w:p w14:paraId="626CBB9F" w14:textId="77777777" w:rsidR="008508F2" w:rsidRPr="008508F2" w:rsidRDefault="008508F2" w:rsidP="005E767F">
            <w:pPr>
              <w:rPr>
                <w:rFonts w:ascii="Arial Narrow" w:hAnsi="Arial Narrow"/>
                <w:b/>
              </w:rPr>
            </w:pPr>
            <w:r w:rsidRPr="008508F2">
              <w:rPr>
                <w:rFonts w:ascii="Arial Narrow" w:hAnsi="Arial Narrow"/>
                <w:b/>
              </w:rPr>
              <w:t>Mesh Raised Issues</w:t>
            </w:r>
          </w:p>
        </w:tc>
        <w:tc>
          <w:tcPr>
            <w:tcW w:w="4508" w:type="dxa"/>
          </w:tcPr>
          <w:p w14:paraId="0066A90B" w14:textId="77777777" w:rsidR="008508F2" w:rsidRPr="008508F2" w:rsidRDefault="008508F2" w:rsidP="005E767F">
            <w:pPr>
              <w:rPr>
                <w:rFonts w:ascii="Arial Narrow" w:hAnsi="Arial Narrow"/>
                <w:b/>
              </w:rPr>
            </w:pPr>
            <w:r w:rsidRPr="008508F2">
              <w:rPr>
                <w:rFonts w:ascii="Arial Narrow" w:hAnsi="Arial Narrow"/>
                <w:b/>
              </w:rPr>
              <w:t>Response</w:t>
            </w:r>
          </w:p>
        </w:tc>
      </w:tr>
      <w:tr w:rsidR="008508F2" w14:paraId="5BD28CB7" w14:textId="77777777" w:rsidTr="005E767F">
        <w:tc>
          <w:tcPr>
            <w:tcW w:w="4508" w:type="dxa"/>
          </w:tcPr>
          <w:p w14:paraId="4291DDA4"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Development Plan report may not adequately address the requirements of the Northern Grampians Planning Scheme including the requirements of the Development Plan Overlay Schedule 1</w:t>
            </w:r>
          </w:p>
        </w:tc>
        <w:tc>
          <w:tcPr>
            <w:tcW w:w="4508" w:type="dxa"/>
          </w:tcPr>
          <w:p w14:paraId="70F0AABA" w14:textId="77777777" w:rsidR="008508F2" w:rsidRPr="008508F2" w:rsidRDefault="008508F2" w:rsidP="005E767F">
            <w:pPr>
              <w:rPr>
                <w:rFonts w:ascii="Arial Narrow" w:hAnsi="Arial Narrow"/>
              </w:rPr>
            </w:pPr>
            <w:r w:rsidRPr="008508F2">
              <w:rPr>
                <w:rFonts w:ascii="Arial Narrow" w:hAnsi="Arial Narrow"/>
              </w:rPr>
              <w:t>The Development Report has now been amended to include a new section 4 which clearly outlines how the Valley Drive Development Plan addresses and meets the relevant planning policies and requirements of the Northern Grampians Planning Scheme and in particular the requirements of the Development Plan Overlay Schedule 1.</w:t>
            </w:r>
          </w:p>
        </w:tc>
      </w:tr>
      <w:tr w:rsidR="008508F2" w14:paraId="0EE93F03" w14:textId="77777777" w:rsidTr="005E767F">
        <w:tc>
          <w:tcPr>
            <w:tcW w:w="4508" w:type="dxa"/>
          </w:tcPr>
          <w:p w14:paraId="376D3F18"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Development Plan Summary Report</w:t>
            </w:r>
          </w:p>
        </w:tc>
        <w:tc>
          <w:tcPr>
            <w:tcW w:w="4508" w:type="dxa"/>
          </w:tcPr>
          <w:p w14:paraId="751A43CC" w14:textId="77777777" w:rsidR="008508F2" w:rsidRPr="008508F2" w:rsidRDefault="008508F2" w:rsidP="005E767F">
            <w:pPr>
              <w:rPr>
                <w:rFonts w:ascii="Arial Narrow" w:hAnsi="Arial Narrow"/>
              </w:rPr>
            </w:pPr>
            <w:r w:rsidRPr="008508F2">
              <w:rPr>
                <w:rFonts w:ascii="Arial Narrow" w:hAnsi="Arial Narrow"/>
              </w:rPr>
              <w:t>As per the above response to issue 1.</w:t>
            </w:r>
          </w:p>
          <w:p w14:paraId="422D4524" w14:textId="77777777" w:rsidR="008508F2" w:rsidRPr="008508F2" w:rsidRDefault="008508F2" w:rsidP="005E767F">
            <w:pPr>
              <w:rPr>
                <w:rFonts w:ascii="Arial Narrow" w:hAnsi="Arial Narrow"/>
              </w:rPr>
            </w:pPr>
            <w:r w:rsidRPr="008508F2">
              <w:rPr>
                <w:rFonts w:ascii="Arial Narrow" w:hAnsi="Arial Narrow"/>
              </w:rPr>
              <w:t>Additionally, the Development Plan Report now has a clear objective and vision for the development of the land and how these have been informed by the supporting studies and the key opportunities and constraints associated with the location.</w:t>
            </w:r>
          </w:p>
          <w:p w14:paraId="7FFFB8E1" w14:textId="77777777" w:rsidR="008508F2" w:rsidRPr="008508F2" w:rsidRDefault="008508F2" w:rsidP="005E767F">
            <w:pPr>
              <w:rPr>
                <w:rFonts w:ascii="Arial Narrow" w:hAnsi="Arial Narrow"/>
              </w:rPr>
            </w:pPr>
            <w:r w:rsidRPr="008508F2">
              <w:rPr>
                <w:rFonts w:ascii="Arial Narrow" w:hAnsi="Arial Narrow"/>
              </w:rPr>
              <w:t>Key Design considerations and planning permit application guidelines are now provided in Section 5 and 6 of the report which will provide guidance and direction as to what future developments within the land must comply with.</w:t>
            </w:r>
          </w:p>
          <w:p w14:paraId="7C9F861F" w14:textId="223956EC" w:rsidR="008508F2" w:rsidRPr="008508F2" w:rsidRDefault="008508F2" w:rsidP="005E767F">
            <w:pPr>
              <w:rPr>
                <w:rFonts w:ascii="Arial Narrow" w:hAnsi="Arial Narrow"/>
              </w:rPr>
            </w:pPr>
            <w:r w:rsidRPr="008508F2">
              <w:rPr>
                <w:rFonts w:ascii="Arial Narrow" w:hAnsi="Arial Narrow"/>
              </w:rPr>
              <w:t xml:space="preserve">Regarding staging, given that the Development Plan now only affects 20 Valley Drive and a future subdivision is only to create </w:t>
            </w:r>
            <w:r w:rsidR="00C90F80">
              <w:rPr>
                <w:rFonts w:ascii="Arial Narrow" w:hAnsi="Arial Narrow"/>
              </w:rPr>
              <w:t>6</w:t>
            </w:r>
            <w:r w:rsidRPr="008508F2">
              <w:rPr>
                <w:rFonts w:ascii="Arial Narrow" w:hAnsi="Arial Narrow"/>
              </w:rPr>
              <w:t xml:space="preserve"> lots, it is considered that having a staging plan is not required.</w:t>
            </w:r>
          </w:p>
        </w:tc>
      </w:tr>
      <w:tr w:rsidR="008508F2" w:rsidRPr="005374B2" w14:paraId="3851B99C" w14:textId="77777777" w:rsidTr="005E767F">
        <w:tc>
          <w:tcPr>
            <w:tcW w:w="4508" w:type="dxa"/>
          </w:tcPr>
          <w:p w14:paraId="2523115C"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Bushfire Management Plan</w:t>
            </w:r>
          </w:p>
        </w:tc>
        <w:tc>
          <w:tcPr>
            <w:tcW w:w="4508" w:type="dxa"/>
          </w:tcPr>
          <w:p w14:paraId="4D5DC3E6" w14:textId="77777777" w:rsidR="008508F2" w:rsidRPr="008508F2" w:rsidRDefault="008508F2" w:rsidP="005E767F">
            <w:pPr>
              <w:rPr>
                <w:rFonts w:ascii="Arial Narrow" w:hAnsi="Arial Narrow" w:cstheme="minorHAnsi"/>
                <w:smallCaps/>
              </w:rPr>
            </w:pPr>
            <w:bookmarkStart w:id="0" w:name="_Toc36654875"/>
            <w:bookmarkStart w:id="1" w:name="_Toc36731565"/>
            <w:r w:rsidRPr="008508F2">
              <w:rPr>
                <w:rFonts w:ascii="Arial Narrow" w:hAnsi="Arial Narrow" w:cstheme="minorHAnsi"/>
              </w:rPr>
              <w:t>The bushfire risk associated with the future development of the Valley Drive area was already considered as part of Amendment C44. A key part of Amendment C44 in reducing the risk to life, property and community infrastructure from bushfire risk was to:</w:t>
            </w:r>
            <w:bookmarkEnd w:id="0"/>
            <w:bookmarkEnd w:id="1"/>
          </w:p>
          <w:p w14:paraId="74D94884" w14:textId="77777777" w:rsidR="008508F2" w:rsidRPr="008508F2" w:rsidRDefault="008508F2" w:rsidP="008508F2">
            <w:pPr>
              <w:pStyle w:val="ReportHeading-Level1"/>
              <w:numPr>
                <w:ilvl w:val="0"/>
                <w:numId w:val="26"/>
              </w:numPr>
              <w:tabs>
                <w:tab w:val="left" w:pos="426"/>
              </w:tabs>
              <w:spacing w:line="240" w:lineRule="auto"/>
              <w:ind w:right="-152"/>
              <w:rPr>
                <w:rFonts w:ascii="Arial Narrow" w:hAnsi="Arial Narrow" w:cstheme="minorHAnsi"/>
                <w:smallCaps w:val="0"/>
                <w:color w:val="auto"/>
                <w:sz w:val="22"/>
                <w:szCs w:val="22"/>
              </w:rPr>
            </w:pPr>
            <w:bookmarkStart w:id="2" w:name="_Toc36654876"/>
            <w:bookmarkStart w:id="3" w:name="_Toc36731566"/>
            <w:bookmarkStart w:id="4" w:name="_Toc36803248"/>
            <w:bookmarkStart w:id="5" w:name="_Toc36804220"/>
            <w:r w:rsidRPr="008508F2">
              <w:rPr>
                <w:rFonts w:ascii="Arial Narrow" w:hAnsi="Arial Narrow" w:cstheme="minorHAnsi"/>
                <w:smallCaps w:val="0"/>
                <w:color w:val="auto"/>
                <w:sz w:val="22"/>
                <w:szCs w:val="22"/>
              </w:rPr>
              <w:t>Direct residential growth to existing settlements;</w:t>
            </w:r>
            <w:bookmarkEnd w:id="2"/>
            <w:bookmarkEnd w:id="3"/>
            <w:bookmarkEnd w:id="4"/>
            <w:bookmarkEnd w:id="5"/>
          </w:p>
          <w:p w14:paraId="4EBFF374" w14:textId="77777777" w:rsidR="008508F2" w:rsidRPr="008508F2" w:rsidRDefault="008508F2" w:rsidP="008508F2">
            <w:pPr>
              <w:pStyle w:val="ReportHeading-Level1"/>
              <w:numPr>
                <w:ilvl w:val="0"/>
                <w:numId w:val="26"/>
              </w:numPr>
              <w:tabs>
                <w:tab w:val="left" w:pos="426"/>
              </w:tabs>
              <w:spacing w:line="240" w:lineRule="auto"/>
              <w:ind w:right="-152"/>
              <w:rPr>
                <w:rFonts w:ascii="Arial Narrow" w:hAnsi="Arial Narrow" w:cstheme="minorHAnsi"/>
                <w:smallCaps w:val="0"/>
                <w:color w:val="auto"/>
                <w:sz w:val="22"/>
                <w:szCs w:val="22"/>
              </w:rPr>
            </w:pPr>
            <w:bookmarkStart w:id="6" w:name="_Toc36654877"/>
            <w:bookmarkStart w:id="7" w:name="_Toc36731567"/>
            <w:bookmarkStart w:id="8" w:name="_Toc36803249"/>
            <w:bookmarkStart w:id="9" w:name="_Toc36804221"/>
            <w:r w:rsidRPr="008508F2">
              <w:rPr>
                <w:rFonts w:ascii="Arial Narrow" w:hAnsi="Arial Narrow" w:cstheme="minorHAnsi"/>
                <w:smallCaps w:val="0"/>
                <w:color w:val="auto"/>
                <w:sz w:val="22"/>
                <w:szCs w:val="22"/>
              </w:rPr>
              <w:t>Provision of a buffer from the Grampians National Park; and</w:t>
            </w:r>
            <w:bookmarkEnd w:id="6"/>
            <w:bookmarkEnd w:id="7"/>
            <w:bookmarkEnd w:id="8"/>
            <w:bookmarkEnd w:id="9"/>
          </w:p>
          <w:p w14:paraId="34EB7A97" w14:textId="77777777" w:rsidR="008508F2" w:rsidRPr="008508F2" w:rsidRDefault="008508F2" w:rsidP="008508F2">
            <w:pPr>
              <w:pStyle w:val="ReportHeading-Level1"/>
              <w:numPr>
                <w:ilvl w:val="0"/>
                <w:numId w:val="26"/>
              </w:numPr>
              <w:tabs>
                <w:tab w:val="left" w:pos="426"/>
              </w:tabs>
              <w:spacing w:line="240" w:lineRule="auto"/>
              <w:ind w:right="-152"/>
              <w:rPr>
                <w:rFonts w:ascii="Arial Narrow" w:hAnsi="Arial Narrow" w:cstheme="minorHAnsi"/>
                <w:smallCaps w:val="0"/>
                <w:color w:val="auto"/>
                <w:sz w:val="22"/>
                <w:szCs w:val="22"/>
              </w:rPr>
            </w:pPr>
            <w:bookmarkStart w:id="10" w:name="_Toc36654878"/>
            <w:bookmarkStart w:id="11" w:name="_Toc36731568"/>
            <w:bookmarkStart w:id="12" w:name="_Toc36803250"/>
            <w:bookmarkStart w:id="13" w:name="_Toc36804222"/>
            <w:r w:rsidRPr="008508F2">
              <w:rPr>
                <w:rFonts w:ascii="Arial Narrow" w:hAnsi="Arial Narrow" w:cstheme="minorHAnsi"/>
                <w:smallCaps w:val="0"/>
                <w:color w:val="auto"/>
                <w:sz w:val="22"/>
                <w:szCs w:val="22"/>
              </w:rPr>
              <w:t>Recognition of settlement scale defendable space to improve the resilience to bushfire.</w:t>
            </w:r>
            <w:bookmarkEnd w:id="10"/>
            <w:bookmarkEnd w:id="11"/>
            <w:bookmarkEnd w:id="12"/>
            <w:bookmarkEnd w:id="13"/>
          </w:p>
          <w:p w14:paraId="48CAB757" w14:textId="77777777" w:rsidR="008508F2" w:rsidRPr="008508F2" w:rsidRDefault="008508F2" w:rsidP="005E767F">
            <w:pPr>
              <w:pStyle w:val="ReportHeading-Level1"/>
              <w:numPr>
                <w:ilvl w:val="0"/>
                <w:numId w:val="0"/>
              </w:numPr>
              <w:tabs>
                <w:tab w:val="left" w:pos="426"/>
              </w:tabs>
              <w:spacing w:line="240" w:lineRule="auto"/>
              <w:ind w:right="-152"/>
              <w:rPr>
                <w:rFonts w:ascii="Arial Narrow" w:hAnsi="Arial Narrow" w:cstheme="minorHAnsi"/>
                <w:smallCaps w:val="0"/>
                <w:color w:val="auto"/>
                <w:sz w:val="22"/>
                <w:szCs w:val="22"/>
              </w:rPr>
            </w:pPr>
          </w:p>
          <w:p w14:paraId="23E85F32" w14:textId="77777777" w:rsidR="008508F2" w:rsidRPr="008508F2" w:rsidRDefault="008508F2" w:rsidP="005E767F">
            <w:pPr>
              <w:pStyle w:val="ReportHeading-Level1"/>
              <w:numPr>
                <w:ilvl w:val="0"/>
                <w:numId w:val="0"/>
              </w:numPr>
              <w:tabs>
                <w:tab w:val="left" w:pos="426"/>
              </w:tabs>
              <w:spacing w:line="240" w:lineRule="auto"/>
              <w:ind w:right="-152"/>
              <w:rPr>
                <w:rFonts w:ascii="Arial Narrow" w:hAnsi="Arial Narrow" w:cstheme="minorHAnsi"/>
                <w:smallCaps w:val="0"/>
                <w:color w:val="auto"/>
                <w:sz w:val="22"/>
                <w:szCs w:val="22"/>
              </w:rPr>
            </w:pPr>
            <w:r w:rsidRPr="008508F2">
              <w:rPr>
                <w:rFonts w:ascii="Arial Narrow" w:hAnsi="Arial Narrow" w:cstheme="minorHAnsi"/>
                <w:smallCaps w:val="0"/>
                <w:color w:val="auto"/>
                <w:sz w:val="22"/>
                <w:szCs w:val="22"/>
              </w:rPr>
              <w:t>The Development Plan is now just delivering on the outcomes identified for the land as part of Amendment C44.</w:t>
            </w:r>
          </w:p>
          <w:p w14:paraId="2498CBCB" w14:textId="77777777" w:rsidR="008508F2" w:rsidRPr="008508F2" w:rsidRDefault="008508F2" w:rsidP="005E767F">
            <w:pPr>
              <w:pStyle w:val="ReportHeading-Level1"/>
              <w:numPr>
                <w:ilvl w:val="0"/>
                <w:numId w:val="0"/>
              </w:numPr>
              <w:tabs>
                <w:tab w:val="left" w:pos="426"/>
              </w:tabs>
              <w:spacing w:line="240" w:lineRule="auto"/>
              <w:ind w:right="-152"/>
              <w:rPr>
                <w:rFonts w:ascii="Arial Narrow" w:hAnsi="Arial Narrow" w:cstheme="minorHAnsi"/>
                <w:smallCaps w:val="0"/>
                <w:color w:val="auto"/>
                <w:sz w:val="22"/>
                <w:szCs w:val="22"/>
              </w:rPr>
            </w:pPr>
          </w:p>
          <w:p w14:paraId="14CF014B" w14:textId="16E95ED4" w:rsidR="008508F2" w:rsidRPr="008508F2" w:rsidRDefault="008508F2" w:rsidP="005E767F">
            <w:pPr>
              <w:pStyle w:val="ReportHeading-Level1"/>
              <w:numPr>
                <w:ilvl w:val="0"/>
                <w:numId w:val="0"/>
              </w:numPr>
              <w:tabs>
                <w:tab w:val="left" w:pos="426"/>
              </w:tabs>
              <w:spacing w:line="240" w:lineRule="auto"/>
              <w:ind w:right="-152"/>
              <w:rPr>
                <w:rFonts w:ascii="Arial Narrow" w:hAnsi="Arial Narrow" w:cstheme="minorHAnsi"/>
                <w:smallCaps w:val="0"/>
                <w:color w:val="auto"/>
                <w:sz w:val="22"/>
                <w:szCs w:val="22"/>
              </w:rPr>
            </w:pPr>
            <w:r w:rsidRPr="008508F2">
              <w:rPr>
                <w:rFonts w:ascii="Arial Narrow" w:hAnsi="Arial Narrow" w:cstheme="minorHAnsi"/>
                <w:smallCaps w:val="0"/>
                <w:color w:val="auto"/>
                <w:sz w:val="22"/>
                <w:szCs w:val="22"/>
              </w:rPr>
              <w:t>A</w:t>
            </w:r>
            <w:r w:rsidR="00C90F80">
              <w:rPr>
                <w:rFonts w:ascii="Arial Narrow" w:hAnsi="Arial Narrow" w:cstheme="minorHAnsi"/>
                <w:smallCaps w:val="0"/>
                <w:color w:val="auto"/>
                <w:sz w:val="22"/>
                <w:szCs w:val="22"/>
              </w:rPr>
              <w:t>n updated</w:t>
            </w:r>
            <w:r w:rsidRPr="008508F2">
              <w:rPr>
                <w:rFonts w:ascii="Arial Narrow" w:hAnsi="Arial Narrow" w:cstheme="minorHAnsi"/>
                <w:smallCaps w:val="0"/>
                <w:color w:val="auto"/>
                <w:sz w:val="22"/>
                <w:szCs w:val="22"/>
              </w:rPr>
              <w:t xml:space="preserve"> </w:t>
            </w:r>
            <w:r w:rsidR="00C90F80">
              <w:rPr>
                <w:rFonts w:ascii="Arial Narrow" w:hAnsi="Arial Narrow" w:cstheme="minorHAnsi"/>
                <w:smallCaps w:val="0"/>
                <w:color w:val="auto"/>
                <w:sz w:val="22"/>
                <w:szCs w:val="22"/>
              </w:rPr>
              <w:t>B</w:t>
            </w:r>
            <w:r w:rsidRPr="008508F2">
              <w:rPr>
                <w:rFonts w:ascii="Arial Narrow" w:hAnsi="Arial Narrow" w:cstheme="minorHAnsi"/>
                <w:smallCaps w:val="0"/>
                <w:color w:val="auto"/>
                <w:sz w:val="22"/>
                <w:szCs w:val="22"/>
              </w:rPr>
              <w:t xml:space="preserve">ushfire Management Assessment has been prepared to support the Development Plan and its recommendation of achieving a BAL 19 rating </w:t>
            </w:r>
            <w:r w:rsidR="00C90F80">
              <w:rPr>
                <w:rFonts w:ascii="Arial Narrow" w:hAnsi="Arial Narrow" w:cstheme="minorHAnsi"/>
                <w:smallCaps w:val="0"/>
                <w:color w:val="auto"/>
                <w:sz w:val="22"/>
                <w:szCs w:val="22"/>
              </w:rPr>
              <w:t xml:space="preserve">and required defendable space </w:t>
            </w:r>
            <w:r w:rsidRPr="008508F2">
              <w:rPr>
                <w:rFonts w:ascii="Arial Narrow" w:hAnsi="Arial Narrow" w:cstheme="minorHAnsi"/>
                <w:smallCaps w:val="0"/>
                <w:color w:val="auto"/>
                <w:sz w:val="22"/>
                <w:szCs w:val="22"/>
              </w:rPr>
              <w:t>incorporated.</w:t>
            </w:r>
          </w:p>
          <w:p w14:paraId="647145DA" w14:textId="77777777" w:rsidR="008508F2" w:rsidRPr="008508F2" w:rsidRDefault="008508F2" w:rsidP="005E767F">
            <w:pPr>
              <w:pStyle w:val="ReportHeading-Level1"/>
              <w:numPr>
                <w:ilvl w:val="0"/>
                <w:numId w:val="0"/>
              </w:numPr>
              <w:tabs>
                <w:tab w:val="left" w:pos="426"/>
              </w:tabs>
              <w:spacing w:line="240" w:lineRule="auto"/>
              <w:ind w:right="-152"/>
              <w:rPr>
                <w:rFonts w:ascii="Arial Narrow" w:hAnsi="Arial Narrow" w:cstheme="minorHAnsi"/>
                <w:smallCaps w:val="0"/>
                <w:color w:val="auto"/>
                <w:sz w:val="22"/>
                <w:szCs w:val="22"/>
              </w:rPr>
            </w:pPr>
          </w:p>
          <w:p w14:paraId="6891B175" w14:textId="77777777" w:rsidR="008508F2" w:rsidRPr="008508F2" w:rsidRDefault="008508F2" w:rsidP="005E767F">
            <w:pPr>
              <w:pStyle w:val="ReportHeading-Level1"/>
              <w:numPr>
                <w:ilvl w:val="0"/>
                <w:numId w:val="0"/>
              </w:numPr>
              <w:tabs>
                <w:tab w:val="left" w:pos="426"/>
              </w:tabs>
              <w:spacing w:line="240" w:lineRule="auto"/>
              <w:ind w:right="-152"/>
              <w:rPr>
                <w:rFonts w:ascii="Arial Narrow" w:hAnsi="Arial Narrow" w:cstheme="minorHAnsi"/>
                <w:smallCaps w:val="0"/>
                <w:color w:val="auto"/>
                <w:sz w:val="22"/>
                <w:szCs w:val="22"/>
              </w:rPr>
            </w:pPr>
            <w:r w:rsidRPr="008508F2">
              <w:rPr>
                <w:rFonts w:ascii="Arial Narrow" w:hAnsi="Arial Narrow" w:cstheme="minorHAnsi"/>
                <w:smallCaps w:val="0"/>
                <w:color w:val="auto"/>
                <w:sz w:val="22"/>
                <w:szCs w:val="22"/>
              </w:rPr>
              <w:lastRenderedPageBreak/>
              <w:t>Therefore, it is considered that the current response to the bushfire risk associated with the location has been adequately addressed in line the BMO and Clause 53.02 of the Northern Grampians Planning Scheme.</w:t>
            </w:r>
          </w:p>
        </w:tc>
      </w:tr>
      <w:tr w:rsidR="008508F2" w14:paraId="2A215419" w14:textId="77777777" w:rsidTr="005E767F">
        <w:tc>
          <w:tcPr>
            <w:tcW w:w="4508" w:type="dxa"/>
          </w:tcPr>
          <w:p w14:paraId="324A62ED"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lastRenderedPageBreak/>
              <w:t>Cultural Heritage Management Plan</w:t>
            </w:r>
          </w:p>
        </w:tc>
        <w:tc>
          <w:tcPr>
            <w:tcW w:w="4508" w:type="dxa"/>
          </w:tcPr>
          <w:p w14:paraId="6AC1DBFC" w14:textId="77777777" w:rsidR="008508F2" w:rsidRPr="008508F2" w:rsidRDefault="008508F2" w:rsidP="005E767F">
            <w:pPr>
              <w:rPr>
                <w:rFonts w:ascii="Arial Narrow" w:hAnsi="Arial Narrow"/>
              </w:rPr>
            </w:pPr>
            <w:r w:rsidRPr="008508F2">
              <w:rPr>
                <w:rFonts w:ascii="Arial Narrow" w:hAnsi="Arial Narrow"/>
              </w:rPr>
              <w:t xml:space="preserve">A CHMP for the land has been completed and approved. The CHMP is provided as part of the Development Plan report. </w:t>
            </w:r>
          </w:p>
        </w:tc>
      </w:tr>
      <w:tr w:rsidR="008508F2" w14:paraId="21177D01" w14:textId="77777777" w:rsidTr="005E767F">
        <w:tc>
          <w:tcPr>
            <w:tcW w:w="4508" w:type="dxa"/>
          </w:tcPr>
          <w:p w14:paraId="5BA41F18"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Landscape Plan</w:t>
            </w:r>
          </w:p>
        </w:tc>
        <w:tc>
          <w:tcPr>
            <w:tcW w:w="4508" w:type="dxa"/>
          </w:tcPr>
          <w:p w14:paraId="4249B7A8" w14:textId="2F7EF481" w:rsidR="008508F2" w:rsidRPr="008508F2" w:rsidRDefault="008508F2" w:rsidP="005E767F">
            <w:pPr>
              <w:rPr>
                <w:rFonts w:ascii="Arial Narrow" w:hAnsi="Arial Narrow"/>
              </w:rPr>
            </w:pPr>
            <w:r w:rsidRPr="008508F2">
              <w:rPr>
                <w:rFonts w:ascii="Arial Narrow" w:hAnsi="Arial Narrow"/>
              </w:rPr>
              <w:t xml:space="preserve">An </w:t>
            </w:r>
            <w:r w:rsidR="005C4902">
              <w:rPr>
                <w:rFonts w:ascii="Arial Narrow" w:hAnsi="Arial Narrow"/>
              </w:rPr>
              <w:t>updated</w:t>
            </w:r>
            <w:r w:rsidRPr="008508F2">
              <w:rPr>
                <w:rFonts w:ascii="Arial Narrow" w:hAnsi="Arial Narrow"/>
              </w:rPr>
              <w:t xml:space="preserve"> </w:t>
            </w:r>
            <w:r w:rsidR="005C4902">
              <w:rPr>
                <w:rFonts w:ascii="Arial Narrow" w:hAnsi="Arial Narrow"/>
              </w:rPr>
              <w:t>L</w:t>
            </w:r>
            <w:r w:rsidRPr="008508F2">
              <w:rPr>
                <w:rFonts w:ascii="Arial Narrow" w:hAnsi="Arial Narrow"/>
              </w:rPr>
              <w:t xml:space="preserve">andscape </w:t>
            </w:r>
            <w:r w:rsidR="005C4902">
              <w:rPr>
                <w:rFonts w:ascii="Arial Narrow" w:hAnsi="Arial Narrow"/>
              </w:rPr>
              <w:t>P</w:t>
            </w:r>
            <w:r w:rsidRPr="008508F2">
              <w:rPr>
                <w:rFonts w:ascii="Arial Narrow" w:hAnsi="Arial Narrow"/>
              </w:rPr>
              <w:t>lan is provided which clearly outline the vegetation to be retained/protected on site and per the lots created.</w:t>
            </w:r>
          </w:p>
        </w:tc>
      </w:tr>
      <w:tr w:rsidR="008508F2" w14:paraId="461CD768" w14:textId="77777777" w:rsidTr="005E767F">
        <w:tc>
          <w:tcPr>
            <w:tcW w:w="4508" w:type="dxa"/>
          </w:tcPr>
          <w:p w14:paraId="1D234218"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Vegetation Assessment Report</w:t>
            </w:r>
          </w:p>
        </w:tc>
        <w:tc>
          <w:tcPr>
            <w:tcW w:w="4508" w:type="dxa"/>
          </w:tcPr>
          <w:p w14:paraId="6CAB4511" w14:textId="4A47FA0D" w:rsidR="008508F2" w:rsidRPr="008508F2" w:rsidRDefault="008508F2" w:rsidP="005E767F">
            <w:pPr>
              <w:rPr>
                <w:rFonts w:ascii="Arial Narrow" w:hAnsi="Arial Narrow"/>
              </w:rPr>
            </w:pPr>
            <w:r w:rsidRPr="008508F2">
              <w:rPr>
                <w:rFonts w:ascii="Arial Narrow" w:hAnsi="Arial Narrow"/>
              </w:rPr>
              <w:t xml:space="preserve">Refer to above comments regarding Landscape </w:t>
            </w:r>
            <w:r w:rsidR="005C4902">
              <w:rPr>
                <w:rFonts w:ascii="Arial Narrow" w:hAnsi="Arial Narrow"/>
              </w:rPr>
              <w:t>P</w:t>
            </w:r>
            <w:r w:rsidRPr="008508F2">
              <w:rPr>
                <w:rFonts w:ascii="Arial Narrow" w:hAnsi="Arial Narrow"/>
              </w:rPr>
              <w:t>lan.</w:t>
            </w:r>
          </w:p>
          <w:p w14:paraId="7E4F5FD8" w14:textId="2ABFB0BE" w:rsidR="008508F2" w:rsidRPr="008508F2" w:rsidRDefault="008508F2" w:rsidP="005E767F">
            <w:pPr>
              <w:rPr>
                <w:rFonts w:ascii="Arial Narrow" w:hAnsi="Arial Narrow"/>
              </w:rPr>
            </w:pPr>
            <w:r w:rsidRPr="008508F2">
              <w:rPr>
                <w:rFonts w:ascii="Arial Narrow" w:hAnsi="Arial Narrow"/>
              </w:rPr>
              <w:t>A</w:t>
            </w:r>
            <w:r w:rsidR="005C4902">
              <w:rPr>
                <w:rFonts w:ascii="Arial Narrow" w:hAnsi="Arial Narrow"/>
              </w:rPr>
              <w:t>dditionally,</w:t>
            </w:r>
            <w:r w:rsidRPr="008508F2">
              <w:rPr>
                <w:rFonts w:ascii="Arial Narrow" w:hAnsi="Arial Narrow"/>
              </w:rPr>
              <w:t xml:space="preserve"> clearer guidance is </w:t>
            </w:r>
            <w:r w:rsidR="005C4902">
              <w:rPr>
                <w:rFonts w:ascii="Arial Narrow" w:hAnsi="Arial Narrow"/>
              </w:rPr>
              <w:t xml:space="preserve">now </w:t>
            </w:r>
            <w:r w:rsidRPr="008508F2">
              <w:rPr>
                <w:rFonts w:ascii="Arial Narrow" w:hAnsi="Arial Narrow"/>
              </w:rPr>
              <w:t>provided in section 6 of the Development Plan report regarding the protection of vegetation on site and the requirements to be addressed if removal of vegetation is required.</w:t>
            </w:r>
          </w:p>
        </w:tc>
      </w:tr>
      <w:tr w:rsidR="008508F2" w14:paraId="48C5D1C1" w14:textId="77777777" w:rsidTr="005E767F">
        <w:tc>
          <w:tcPr>
            <w:tcW w:w="4508" w:type="dxa"/>
          </w:tcPr>
          <w:p w14:paraId="5B809269"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Environmental Management Plan</w:t>
            </w:r>
          </w:p>
        </w:tc>
        <w:tc>
          <w:tcPr>
            <w:tcW w:w="4508" w:type="dxa"/>
          </w:tcPr>
          <w:p w14:paraId="6E7DB9FB" w14:textId="3EE1A7A9" w:rsidR="008508F2" w:rsidRPr="008508F2" w:rsidRDefault="008508F2" w:rsidP="005E767F">
            <w:pPr>
              <w:rPr>
                <w:rFonts w:ascii="Arial Narrow" w:hAnsi="Arial Narrow"/>
              </w:rPr>
            </w:pPr>
            <w:r w:rsidRPr="008508F2">
              <w:rPr>
                <w:rFonts w:ascii="Arial Narrow" w:hAnsi="Arial Narrow"/>
              </w:rPr>
              <w:t>Clear guidance</w:t>
            </w:r>
            <w:r w:rsidR="005C4902">
              <w:rPr>
                <w:rFonts w:ascii="Arial Narrow" w:hAnsi="Arial Narrow"/>
              </w:rPr>
              <w:t xml:space="preserve"> on environmental management</w:t>
            </w:r>
            <w:r w:rsidRPr="008508F2">
              <w:rPr>
                <w:rFonts w:ascii="Arial Narrow" w:hAnsi="Arial Narrow"/>
              </w:rPr>
              <w:t xml:space="preserve"> is</w:t>
            </w:r>
            <w:r w:rsidR="005C4902">
              <w:rPr>
                <w:rFonts w:ascii="Arial Narrow" w:hAnsi="Arial Narrow"/>
              </w:rPr>
              <w:t xml:space="preserve"> now</w:t>
            </w:r>
            <w:r w:rsidRPr="008508F2">
              <w:rPr>
                <w:rFonts w:ascii="Arial Narrow" w:hAnsi="Arial Narrow"/>
              </w:rPr>
              <w:t xml:space="preserve"> provided in section 6 of the Development Plan report which incorporates the recommendations of all supporting technical reports.</w:t>
            </w:r>
          </w:p>
          <w:p w14:paraId="1809BDDF" w14:textId="77777777" w:rsidR="008508F2" w:rsidRPr="008508F2" w:rsidRDefault="008508F2" w:rsidP="005E767F">
            <w:pPr>
              <w:rPr>
                <w:rFonts w:ascii="Arial Narrow" w:hAnsi="Arial Narrow"/>
              </w:rPr>
            </w:pPr>
            <w:r w:rsidRPr="008508F2">
              <w:rPr>
                <w:rFonts w:ascii="Arial Narrow" w:hAnsi="Arial Narrow"/>
              </w:rPr>
              <w:t>This now provide guidance and direction as to what future developments within the land must comply with.</w:t>
            </w:r>
          </w:p>
        </w:tc>
      </w:tr>
      <w:tr w:rsidR="008508F2" w14:paraId="0F42B84E" w14:textId="77777777" w:rsidTr="005E767F">
        <w:tc>
          <w:tcPr>
            <w:tcW w:w="4508" w:type="dxa"/>
          </w:tcPr>
          <w:p w14:paraId="680CA65D"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 xml:space="preserve">Subdivision Pattern  </w:t>
            </w:r>
          </w:p>
        </w:tc>
        <w:tc>
          <w:tcPr>
            <w:tcW w:w="4508" w:type="dxa"/>
          </w:tcPr>
          <w:p w14:paraId="51C1B4D2" w14:textId="2D34CC56" w:rsidR="008508F2" w:rsidRPr="008508F2" w:rsidRDefault="008508F2" w:rsidP="005E767F">
            <w:pPr>
              <w:rPr>
                <w:rFonts w:ascii="Arial Narrow" w:hAnsi="Arial Narrow"/>
              </w:rPr>
            </w:pPr>
            <w:r w:rsidRPr="008508F2">
              <w:rPr>
                <w:rFonts w:ascii="Arial Narrow" w:hAnsi="Arial Narrow"/>
              </w:rPr>
              <w:t xml:space="preserve">The </w:t>
            </w:r>
            <w:r w:rsidR="005C4902">
              <w:rPr>
                <w:rFonts w:ascii="Arial Narrow" w:hAnsi="Arial Narrow"/>
              </w:rPr>
              <w:t>proposed</w:t>
            </w:r>
            <w:r w:rsidRPr="008508F2">
              <w:rPr>
                <w:rFonts w:ascii="Arial Narrow" w:hAnsi="Arial Narrow"/>
              </w:rPr>
              <w:t xml:space="preserve"> subdivision pattern is considered to be appropriate and functional for the land but most importantly it has been designed to ensure that lots created take advantage of existing service and utilities connection points within the land.</w:t>
            </w:r>
          </w:p>
        </w:tc>
      </w:tr>
      <w:tr w:rsidR="008508F2" w14:paraId="499CA820" w14:textId="77777777" w:rsidTr="005E767F">
        <w:tc>
          <w:tcPr>
            <w:tcW w:w="4508" w:type="dxa"/>
          </w:tcPr>
          <w:p w14:paraId="0DA53DEA"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Drainage</w:t>
            </w:r>
          </w:p>
        </w:tc>
        <w:tc>
          <w:tcPr>
            <w:tcW w:w="4508" w:type="dxa"/>
          </w:tcPr>
          <w:p w14:paraId="1744E89E" w14:textId="77777777" w:rsidR="008508F2" w:rsidRPr="008508F2" w:rsidRDefault="008508F2" w:rsidP="005E767F">
            <w:pPr>
              <w:rPr>
                <w:rFonts w:ascii="Arial Narrow" w:hAnsi="Arial Narrow"/>
              </w:rPr>
            </w:pPr>
            <w:r w:rsidRPr="008508F2">
              <w:rPr>
                <w:rFonts w:ascii="Arial Narrow" w:hAnsi="Arial Narrow"/>
              </w:rPr>
              <w:t>Section 6 of the Development Plan report now provides clearer guidance and direction as to what future developments within the land must comply with from a drainage and stormwater perspective.</w:t>
            </w:r>
          </w:p>
        </w:tc>
      </w:tr>
      <w:tr w:rsidR="008508F2" w14:paraId="1D4A668D" w14:textId="77777777" w:rsidTr="005E767F">
        <w:tc>
          <w:tcPr>
            <w:tcW w:w="4508" w:type="dxa"/>
          </w:tcPr>
          <w:p w14:paraId="19EAAC58"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Movement Network</w:t>
            </w:r>
          </w:p>
        </w:tc>
        <w:tc>
          <w:tcPr>
            <w:tcW w:w="4508" w:type="dxa"/>
          </w:tcPr>
          <w:p w14:paraId="39D065F3" w14:textId="5D8FDD80" w:rsidR="008508F2" w:rsidRPr="008508F2" w:rsidRDefault="008508F2" w:rsidP="005E767F">
            <w:pPr>
              <w:rPr>
                <w:rFonts w:ascii="Arial Narrow" w:hAnsi="Arial Narrow"/>
              </w:rPr>
            </w:pPr>
            <w:r w:rsidRPr="008508F2">
              <w:rPr>
                <w:rFonts w:ascii="Arial Narrow" w:hAnsi="Arial Narrow"/>
              </w:rPr>
              <w:t xml:space="preserve">Given that the Development Plan now only affects 20 Valley Drive, the movement network is confined to Valley Drive and the road within the common property. </w:t>
            </w:r>
          </w:p>
          <w:p w14:paraId="0AE3E3E3" w14:textId="1ED75198" w:rsidR="008508F2" w:rsidRPr="008508F2" w:rsidRDefault="008508F2" w:rsidP="005E767F">
            <w:pPr>
              <w:jc w:val="both"/>
              <w:rPr>
                <w:rFonts w:ascii="Arial Narrow" w:hAnsi="Arial Narrow"/>
              </w:rPr>
            </w:pPr>
            <w:r w:rsidRPr="008508F2">
              <w:rPr>
                <w:rFonts w:ascii="Arial Narrow" w:hAnsi="Arial Narrow"/>
              </w:rPr>
              <w:t xml:space="preserve">The road within the common property will be maintained via an Owner’s Corporation and this </w:t>
            </w:r>
            <w:r w:rsidR="005C4902">
              <w:rPr>
                <w:rFonts w:ascii="Arial Narrow" w:hAnsi="Arial Narrow"/>
              </w:rPr>
              <w:t xml:space="preserve">is </w:t>
            </w:r>
            <w:r w:rsidRPr="008508F2">
              <w:rPr>
                <w:rFonts w:ascii="Arial Narrow" w:hAnsi="Arial Narrow"/>
              </w:rPr>
              <w:t xml:space="preserve">considered to be appropriate for </w:t>
            </w:r>
            <w:r w:rsidR="005C4902">
              <w:rPr>
                <w:rFonts w:ascii="Arial Narrow" w:hAnsi="Arial Narrow"/>
              </w:rPr>
              <w:t>a</w:t>
            </w:r>
            <w:r w:rsidRPr="008508F2">
              <w:rPr>
                <w:rFonts w:ascii="Arial Narrow" w:hAnsi="Arial Narrow"/>
              </w:rPr>
              <w:t xml:space="preserve"> development of this nature.</w:t>
            </w:r>
          </w:p>
          <w:p w14:paraId="12E60494" w14:textId="77777777" w:rsidR="008508F2" w:rsidRPr="008508F2" w:rsidRDefault="008508F2" w:rsidP="005E767F">
            <w:pPr>
              <w:jc w:val="both"/>
              <w:rPr>
                <w:rFonts w:ascii="Arial Narrow" w:hAnsi="Arial Narrow"/>
              </w:rPr>
            </w:pPr>
            <w:r w:rsidRPr="008508F2">
              <w:rPr>
                <w:rFonts w:ascii="Arial Narrow" w:hAnsi="Arial Narrow"/>
              </w:rPr>
              <w:t xml:space="preserve">Additionally, Section 6 of the Development Plan Report, provides clear directions regarding the access </w:t>
            </w:r>
            <w:r w:rsidRPr="008508F2">
              <w:rPr>
                <w:rFonts w:ascii="Arial Narrow" w:hAnsi="Arial Narrow"/>
              </w:rPr>
              <w:lastRenderedPageBreak/>
              <w:t xml:space="preserve">requirements for </w:t>
            </w:r>
            <w:proofErr w:type="spellStart"/>
            <w:r w:rsidRPr="008508F2">
              <w:rPr>
                <w:rFonts w:ascii="Arial Narrow" w:hAnsi="Arial Narrow"/>
              </w:rPr>
              <w:t>fire fighting</w:t>
            </w:r>
            <w:proofErr w:type="spellEnd"/>
            <w:r w:rsidRPr="008508F2">
              <w:rPr>
                <w:rFonts w:ascii="Arial Narrow" w:hAnsi="Arial Narrow"/>
              </w:rPr>
              <w:t xml:space="preserve"> purposes which a future a subdivision application of the land will need to address for the road within the common property.</w:t>
            </w:r>
          </w:p>
        </w:tc>
      </w:tr>
      <w:tr w:rsidR="008508F2" w14:paraId="1F2FB4A7" w14:textId="77777777" w:rsidTr="005E767F">
        <w:tc>
          <w:tcPr>
            <w:tcW w:w="4508" w:type="dxa"/>
          </w:tcPr>
          <w:p w14:paraId="4A4CFF52"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lastRenderedPageBreak/>
              <w:t>Open Space</w:t>
            </w:r>
          </w:p>
        </w:tc>
        <w:tc>
          <w:tcPr>
            <w:tcW w:w="4508" w:type="dxa"/>
          </w:tcPr>
          <w:p w14:paraId="06EBCD4D" w14:textId="77777777" w:rsidR="008508F2" w:rsidRPr="008508F2" w:rsidRDefault="008508F2" w:rsidP="005E767F">
            <w:pPr>
              <w:jc w:val="both"/>
              <w:rPr>
                <w:rFonts w:ascii="Arial Narrow" w:hAnsi="Arial Narrow"/>
              </w:rPr>
            </w:pPr>
            <w:r w:rsidRPr="008508F2">
              <w:rPr>
                <w:rFonts w:ascii="Arial Narrow" w:hAnsi="Arial Narrow"/>
              </w:rPr>
              <w:t>Given that the Development Plan now only affects 20 Valley Drive (where it originally included 7 Valley Drive which is where the proposed open space was to be located) no public access/ open space area is proposed given that the area is to be developed for private residential development.</w:t>
            </w:r>
          </w:p>
        </w:tc>
      </w:tr>
      <w:tr w:rsidR="008508F2" w14:paraId="2E471EFB" w14:textId="77777777" w:rsidTr="005E767F">
        <w:tc>
          <w:tcPr>
            <w:tcW w:w="4508" w:type="dxa"/>
          </w:tcPr>
          <w:p w14:paraId="04322E8F"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Mesh Alternative Design (Option A)</w:t>
            </w:r>
          </w:p>
        </w:tc>
        <w:tc>
          <w:tcPr>
            <w:tcW w:w="4508" w:type="dxa"/>
          </w:tcPr>
          <w:p w14:paraId="1430C6CB" w14:textId="0D2C3C00" w:rsidR="008508F2" w:rsidRPr="008508F2" w:rsidRDefault="008508F2" w:rsidP="005E767F">
            <w:pPr>
              <w:rPr>
                <w:rFonts w:ascii="Arial Narrow" w:hAnsi="Arial Narrow"/>
              </w:rPr>
            </w:pPr>
            <w:r w:rsidRPr="008508F2">
              <w:rPr>
                <w:rFonts w:ascii="Arial Narrow" w:hAnsi="Arial Narrow"/>
              </w:rPr>
              <w:t xml:space="preserve">Given that the Development Plan now only affects 20 Valley Drive and the response outlined above regarding the subdivision pattern issue, this design option is not considered to be an appropriate outcome for the </w:t>
            </w:r>
            <w:r w:rsidR="00A2024F">
              <w:rPr>
                <w:rFonts w:ascii="Arial Narrow" w:hAnsi="Arial Narrow"/>
              </w:rPr>
              <w:t>site</w:t>
            </w:r>
            <w:r w:rsidRPr="008508F2">
              <w:rPr>
                <w:rFonts w:ascii="Arial Narrow" w:hAnsi="Arial Narrow"/>
              </w:rPr>
              <w:t>.</w:t>
            </w:r>
          </w:p>
        </w:tc>
      </w:tr>
      <w:tr w:rsidR="008508F2" w14:paraId="5F8645EB" w14:textId="77777777" w:rsidTr="005E767F">
        <w:tc>
          <w:tcPr>
            <w:tcW w:w="4508" w:type="dxa"/>
          </w:tcPr>
          <w:p w14:paraId="797C56BA" w14:textId="77777777" w:rsidR="008508F2" w:rsidRPr="008508F2" w:rsidRDefault="008508F2" w:rsidP="008508F2">
            <w:pPr>
              <w:numPr>
                <w:ilvl w:val="0"/>
                <w:numId w:val="24"/>
              </w:numPr>
              <w:spacing w:after="0" w:line="240" w:lineRule="auto"/>
              <w:rPr>
                <w:rFonts w:ascii="Arial Narrow" w:hAnsi="Arial Narrow"/>
              </w:rPr>
            </w:pPr>
            <w:r w:rsidRPr="008508F2">
              <w:rPr>
                <w:rFonts w:ascii="Arial Narrow" w:hAnsi="Arial Narrow"/>
              </w:rPr>
              <w:t>Mesh Alternative Design (Option B)</w:t>
            </w:r>
          </w:p>
        </w:tc>
        <w:tc>
          <w:tcPr>
            <w:tcW w:w="4508" w:type="dxa"/>
          </w:tcPr>
          <w:p w14:paraId="32180BB7" w14:textId="05B22FD7" w:rsidR="008508F2" w:rsidRPr="008508F2" w:rsidRDefault="008508F2" w:rsidP="005E767F">
            <w:pPr>
              <w:rPr>
                <w:rFonts w:ascii="Arial Narrow" w:hAnsi="Arial Narrow"/>
              </w:rPr>
            </w:pPr>
            <w:r w:rsidRPr="008508F2">
              <w:rPr>
                <w:rFonts w:ascii="Arial Narrow" w:hAnsi="Arial Narrow"/>
              </w:rPr>
              <w:t xml:space="preserve">Given that the Development Plan now only affects 20 Valley Drive and the intent of the land to be developed for private residential development, this design option is not considered to be an appropriate outcome for the </w:t>
            </w:r>
            <w:r w:rsidR="00A2024F">
              <w:rPr>
                <w:rFonts w:ascii="Arial Narrow" w:hAnsi="Arial Narrow"/>
              </w:rPr>
              <w:t>site</w:t>
            </w:r>
            <w:r w:rsidRPr="008508F2">
              <w:rPr>
                <w:rFonts w:ascii="Arial Narrow" w:hAnsi="Arial Narrow"/>
              </w:rPr>
              <w:t>.</w:t>
            </w:r>
          </w:p>
        </w:tc>
      </w:tr>
    </w:tbl>
    <w:p w14:paraId="23828D20" w14:textId="77777777" w:rsidR="008508F2" w:rsidRPr="000E36B4" w:rsidRDefault="008508F2" w:rsidP="00AF0D8D">
      <w:pPr>
        <w:ind w:left="284" w:right="849"/>
        <w:rPr>
          <w:rFonts w:ascii="Arial" w:hAnsi="Arial" w:cs="Arial"/>
        </w:rPr>
      </w:pPr>
    </w:p>
    <w:sectPr w:rsidR="008508F2" w:rsidRPr="000E36B4" w:rsidSect="00A36E48">
      <w:headerReference w:type="default" r:id="rId9"/>
      <w:footerReference w:type="default" r:id="rId10"/>
      <w:headerReference w:type="first" r:id="rId11"/>
      <w:footerReference w:type="first" r:id="rId12"/>
      <w:pgSz w:w="11907" w:h="16840" w:code="9"/>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7832" w14:textId="77777777" w:rsidR="008779CB" w:rsidRDefault="008779CB">
      <w:r>
        <w:separator/>
      </w:r>
    </w:p>
  </w:endnote>
  <w:endnote w:type="continuationSeparator" w:id="0">
    <w:p w14:paraId="723F5092" w14:textId="77777777" w:rsidR="008779CB" w:rsidRDefault="0087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B6" w14:textId="249C1495" w:rsidR="00F16E8C" w:rsidRDefault="0032050E">
    <w:pPr>
      <w:pStyle w:val="Footer"/>
    </w:pPr>
    <w:r>
      <w:rPr>
        <w:noProof/>
      </w:rPr>
      <mc:AlternateContent>
        <mc:Choice Requires="wps">
          <w:drawing>
            <wp:anchor distT="0" distB="0" distL="114300" distR="114300" simplePos="0" relativeHeight="251659264" behindDoc="0" locked="0" layoutInCell="1" allowOverlap="1" wp14:anchorId="7806C1BF" wp14:editId="33FA4E56">
              <wp:simplePos x="0" y="0"/>
              <wp:positionH relativeFrom="column">
                <wp:posOffset>-92710</wp:posOffset>
              </wp:positionH>
              <wp:positionV relativeFrom="paragraph">
                <wp:posOffset>-93345</wp:posOffset>
              </wp:positionV>
              <wp:extent cx="790575" cy="3810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C1C3" w14:textId="1AFA95F2" w:rsidR="00F16E8C" w:rsidRPr="000E36B4" w:rsidRDefault="00F16E8C" w:rsidP="00F16E8C">
                          <w:pPr>
                            <w:rPr>
                              <w:rFonts w:ascii="Arial" w:hAnsi="Arial" w:cs="Arial"/>
                              <w:color w:val="717073"/>
                              <w:sz w:val="16"/>
                              <w:szCs w:val="16"/>
                            </w:rPr>
                          </w:pPr>
                          <w:r w:rsidRPr="000E36B4">
                            <w:rPr>
                              <w:rFonts w:ascii="Arial" w:hAnsi="Arial" w:cs="Arial"/>
                              <w:noProof/>
                              <w:color w:val="717073"/>
                              <w:sz w:val="16"/>
                              <w:szCs w:val="16"/>
                            </w:rPr>
                            <w:t xml:space="preserve">Page </w:t>
                          </w:r>
                          <w:r w:rsidR="009B7CF5" w:rsidRPr="000E36B4">
                            <w:rPr>
                              <w:rStyle w:val="PageNumber"/>
                              <w:rFonts w:ascii="Arial" w:hAnsi="Arial" w:cs="Arial"/>
                              <w:color w:val="717073"/>
                              <w:sz w:val="16"/>
                              <w:szCs w:val="16"/>
                            </w:rPr>
                            <w:fldChar w:fldCharType="begin"/>
                          </w:r>
                          <w:r w:rsidRPr="000E36B4">
                            <w:rPr>
                              <w:rStyle w:val="PageNumber"/>
                              <w:rFonts w:ascii="Arial" w:hAnsi="Arial" w:cs="Arial"/>
                              <w:color w:val="717073"/>
                              <w:sz w:val="16"/>
                              <w:szCs w:val="16"/>
                            </w:rPr>
                            <w:instrText xml:space="preserve"> PAGE </w:instrText>
                          </w:r>
                          <w:r w:rsidR="009B7CF5" w:rsidRPr="000E36B4">
                            <w:rPr>
                              <w:rStyle w:val="PageNumber"/>
                              <w:rFonts w:ascii="Arial" w:hAnsi="Arial" w:cs="Arial"/>
                              <w:color w:val="717073"/>
                              <w:sz w:val="16"/>
                              <w:szCs w:val="16"/>
                            </w:rPr>
                            <w:fldChar w:fldCharType="separate"/>
                          </w:r>
                          <w:r w:rsidR="007A65D0">
                            <w:rPr>
                              <w:rStyle w:val="PageNumber"/>
                              <w:rFonts w:ascii="Arial" w:hAnsi="Arial" w:cs="Arial"/>
                              <w:noProof/>
                              <w:color w:val="717073"/>
                              <w:sz w:val="16"/>
                              <w:szCs w:val="16"/>
                            </w:rPr>
                            <w:t>2</w:t>
                          </w:r>
                          <w:r w:rsidR="009B7CF5" w:rsidRPr="000E36B4">
                            <w:rPr>
                              <w:rStyle w:val="PageNumber"/>
                              <w:rFonts w:ascii="Arial" w:hAnsi="Arial" w:cs="Arial"/>
                              <w:color w:val="717073"/>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C1BF" id="_x0000_t202" coordsize="21600,21600" o:spt="202" path="m,l,21600r21600,l21600,xe">
              <v:stroke joinstyle="miter"/>
              <v:path gradientshapeok="t" o:connecttype="rect"/>
            </v:shapetype>
            <v:shape id="Text Box 7" o:spid="_x0000_s1026" type="#_x0000_t202" style="position:absolute;margin-left:-7.3pt;margin-top:-7.35pt;width:6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t8gEAAMU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" filled="f" stroked="f">
              <v:textbox>
                <w:txbxContent>
                  <w:p w14:paraId="7806C1C3" w14:textId="1AFA95F2" w:rsidR="00F16E8C" w:rsidRPr="000E36B4" w:rsidRDefault="00F16E8C" w:rsidP="00F16E8C">
                    <w:pPr>
                      <w:rPr>
                        <w:rFonts w:ascii="Arial" w:hAnsi="Arial" w:cs="Arial"/>
                        <w:color w:val="717073"/>
                        <w:sz w:val="16"/>
                        <w:szCs w:val="16"/>
                      </w:rPr>
                    </w:pPr>
                    <w:r w:rsidRPr="000E36B4">
                      <w:rPr>
                        <w:rFonts w:ascii="Arial" w:hAnsi="Arial" w:cs="Arial"/>
                        <w:noProof/>
                        <w:color w:val="717073"/>
                        <w:sz w:val="16"/>
                        <w:szCs w:val="16"/>
                      </w:rPr>
                      <w:t xml:space="preserve">Page </w:t>
                    </w:r>
                    <w:r w:rsidR="009B7CF5" w:rsidRPr="000E36B4">
                      <w:rPr>
                        <w:rStyle w:val="PageNumber"/>
                        <w:rFonts w:ascii="Arial" w:hAnsi="Arial" w:cs="Arial"/>
                        <w:color w:val="717073"/>
                        <w:sz w:val="16"/>
                        <w:szCs w:val="16"/>
                      </w:rPr>
                      <w:fldChar w:fldCharType="begin"/>
                    </w:r>
                    <w:r w:rsidRPr="000E36B4">
                      <w:rPr>
                        <w:rStyle w:val="PageNumber"/>
                        <w:rFonts w:ascii="Arial" w:hAnsi="Arial" w:cs="Arial"/>
                        <w:color w:val="717073"/>
                        <w:sz w:val="16"/>
                        <w:szCs w:val="16"/>
                      </w:rPr>
                      <w:instrText xml:space="preserve"> PAGE </w:instrText>
                    </w:r>
                    <w:r w:rsidR="009B7CF5" w:rsidRPr="000E36B4">
                      <w:rPr>
                        <w:rStyle w:val="PageNumber"/>
                        <w:rFonts w:ascii="Arial" w:hAnsi="Arial" w:cs="Arial"/>
                        <w:color w:val="717073"/>
                        <w:sz w:val="16"/>
                        <w:szCs w:val="16"/>
                      </w:rPr>
                      <w:fldChar w:fldCharType="separate"/>
                    </w:r>
                    <w:r w:rsidR="007A65D0">
                      <w:rPr>
                        <w:rStyle w:val="PageNumber"/>
                        <w:rFonts w:ascii="Arial" w:hAnsi="Arial" w:cs="Arial"/>
                        <w:noProof/>
                        <w:color w:val="717073"/>
                        <w:sz w:val="16"/>
                        <w:szCs w:val="16"/>
                      </w:rPr>
                      <w:t>2</w:t>
                    </w:r>
                    <w:r w:rsidR="009B7CF5" w:rsidRPr="000E36B4">
                      <w:rPr>
                        <w:rStyle w:val="PageNumber"/>
                        <w:rFonts w:ascii="Arial" w:hAnsi="Arial" w:cs="Arial"/>
                        <w:color w:val="717073"/>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BC" w14:textId="21CAEA79" w:rsidR="00094997" w:rsidRDefault="0032050E" w:rsidP="00F16E8C">
    <w:pPr>
      <w:pStyle w:val="Footer"/>
      <w:tabs>
        <w:tab w:val="left" w:pos="0"/>
      </w:tabs>
      <w:jc w:val="right"/>
    </w:pPr>
    <w:r>
      <w:rPr>
        <w:noProof/>
      </w:rPr>
      <mc:AlternateContent>
        <mc:Choice Requires="wps">
          <w:drawing>
            <wp:anchor distT="0" distB="0" distL="114300" distR="114300" simplePos="0" relativeHeight="251658240" behindDoc="0" locked="0" layoutInCell="1" allowOverlap="1" wp14:anchorId="7806C1C2" wp14:editId="6695F452">
              <wp:simplePos x="0" y="0"/>
              <wp:positionH relativeFrom="column">
                <wp:posOffset>-92710</wp:posOffset>
              </wp:positionH>
              <wp:positionV relativeFrom="paragraph">
                <wp:posOffset>-74295</wp:posOffset>
              </wp:positionV>
              <wp:extent cx="790575" cy="3810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C1C4" w14:textId="260E66F0" w:rsidR="00F16E8C" w:rsidRPr="000E36B4" w:rsidRDefault="00F16E8C">
                          <w:pPr>
                            <w:rPr>
                              <w:rFonts w:ascii="Arial" w:hAnsi="Arial" w:cs="Arial"/>
                              <w:color w:val="717073"/>
                              <w:sz w:val="16"/>
                              <w:szCs w:val="16"/>
                            </w:rPr>
                          </w:pPr>
                          <w:r w:rsidRPr="000E36B4">
                            <w:rPr>
                              <w:rFonts w:ascii="Arial" w:hAnsi="Arial" w:cs="Arial"/>
                              <w:noProof/>
                              <w:color w:val="717073"/>
                              <w:sz w:val="16"/>
                              <w:szCs w:val="16"/>
                            </w:rPr>
                            <w:t xml:space="preserve">Page </w:t>
                          </w:r>
                          <w:r w:rsidR="009B7CF5" w:rsidRPr="000E36B4">
                            <w:rPr>
                              <w:rStyle w:val="PageNumber"/>
                              <w:rFonts w:ascii="Arial" w:hAnsi="Arial" w:cs="Arial"/>
                              <w:color w:val="717073"/>
                              <w:sz w:val="16"/>
                              <w:szCs w:val="16"/>
                            </w:rPr>
                            <w:fldChar w:fldCharType="begin"/>
                          </w:r>
                          <w:r w:rsidRPr="000E36B4">
                            <w:rPr>
                              <w:rStyle w:val="PageNumber"/>
                              <w:rFonts w:ascii="Arial" w:hAnsi="Arial" w:cs="Arial"/>
                              <w:color w:val="717073"/>
                              <w:sz w:val="16"/>
                              <w:szCs w:val="16"/>
                            </w:rPr>
                            <w:instrText xml:space="preserve"> PAGE </w:instrText>
                          </w:r>
                          <w:r w:rsidR="009B7CF5" w:rsidRPr="000E36B4">
                            <w:rPr>
                              <w:rStyle w:val="PageNumber"/>
                              <w:rFonts w:ascii="Arial" w:hAnsi="Arial" w:cs="Arial"/>
                              <w:color w:val="717073"/>
                              <w:sz w:val="16"/>
                              <w:szCs w:val="16"/>
                            </w:rPr>
                            <w:fldChar w:fldCharType="separate"/>
                          </w:r>
                          <w:r w:rsidR="00820519">
                            <w:rPr>
                              <w:rStyle w:val="PageNumber"/>
                              <w:rFonts w:ascii="Arial" w:hAnsi="Arial" w:cs="Arial"/>
                              <w:noProof/>
                              <w:color w:val="717073"/>
                              <w:sz w:val="16"/>
                              <w:szCs w:val="16"/>
                            </w:rPr>
                            <w:t>1</w:t>
                          </w:r>
                          <w:r w:rsidR="009B7CF5" w:rsidRPr="000E36B4">
                            <w:rPr>
                              <w:rStyle w:val="PageNumber"/>
                              <w:rFonts w:ascii="Arial" w:hAnsi="Arial" w:cs="Arial"/>
                              <w:color w:val="717073"/>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C1C2" id="_x0000_t202" coordsize="21600,21600" o:spt="202" path="m,l,21600r21600,l21600,xe">
              <v:stroke joinstyle="miter"/>
              <v:path gradientshapeok="t" o:connecttype="rect"/>
            </v:shapetype>
            <v:shape id="Text Box 5" o:spid="_x0000_s1027" type="#_x0000_t202" style="position:absolute;left:0;text-align:left;margin-left:-7.3pt;margin-top:-5.85pt;width:62.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" filled="f" stroked="f">
              <v:textbox>
                <w:txbxContent>
                  <w:p w14:paraId="7806C1C4" w14:textId="260E66F0" w:rsidR="00F16E8C" w:rsidRPr="000E36B4" w:rsidRDefault="00F16E8C">
                    <w:pPr>
                      <w:rPr>
                        <w:rFonts w:ascii="Arial" w:hAnsi="Arial" w:cs="Arial"/>
                        <w:color w:val="717073"/>
                        <w:sz w:val="16"/>
                        <w:szCs w:val="16"/>
                      </w:rPr>
                    </w:pPr>
                    <w:r w:rsidRPr="000E36B4">
                      <w:rPr>
                        <w:rFonts w:ascii="Arial" w:hAnsi="Arial" w:cs="Arial"/>
                        <w:noProof/>
                        <w:color w:val="717073"/>
                        <w:sz w:val="16"/>
                        <w:szCs w:val="16"/>
                      </w:rPr>
                      <w:t xml:space="preserve">Page </w:t>
                    </w:r>
                    <w:r w:rsidR="009B7CF5" w:rsidRPr="000E36B4">
                      <w:rPr>
                        <w:rStyle w:val="PageNumber"/>
                        <w:rFonts w:ascii="Arial" w:hAnsi="Arial" w:cs="Arial"/>
                        <w:color w:val="717073"/>
                        <w:sz w:val="16"/>
                        <w:szCs w:val="16"/>
                      </w:rPr>
                      <w:fldChar w:fldCharType="begin"/>
                    </w:r>
                    <w:r w:rsidRPr="000E36B4">
                      <w:rPr>
                        <w:rStyle w:val="PageNumber"/>
                        <w:rFonts w:ascii="Arial" w:hAnsi="Arial" w:cs="Arial"/>
                        <w:color w:val="717073"/>
                        <w:sz w:val="16"/>
                        <w:szCs w:val="16"/>
                      </w:rPr>
                      <w:instrText xml:space="preserve"> PAGE </w:instrText>
                    </w:r>
                    <w:r w:rsidR="009B7CF5" w:rsidRPr="000E36B4">
                      <w:rPr>
                        <w:rStyle w:val="PageNumber"/>
                        <w:rFonts w:ascii="Arial" w:hAnsi="Arial" w:cs="Arial"/>
                        <w:color w:val="717073"/>
                        <w:sz w:val="16"/>
                        <w:szCs w:val="16"/>
                      </w:rPr>
                      <w:fldChar w:fldCharType="separate"/>
                    </w:r>
                    <w:r w:rsidR="00820519">
                      <w:rPr>
                        <w:rStyle w:val="PageNumber"/>
                        <w:rFonts w:ascii="Arial" w:hAnsi="Arial" w:cs="Arial"/>
                        <w:noProof/>
                        <w:color w:val="717073"/>
                        <w:sz w:val="16"/>
                        <w:szCs w:val="16"/>
                      </w:rPr>
                      <w:t>1</w:t>
                    </w:r>
                    <w:r w:rsidR="009B7CF5" w:rsidRPr="000E36B4">
                      <w:rPr>
                        <w:rStyle w:val="PageNumber"/>
                        <w:rFonts w:ascii="Arial" w:hAnsi="Arial" w:cs="Arial"/>
                        <w:color w:val="717073"/>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0102" w14:textId="77777777" w:rsidR="008779CB" w:rsidRDefault="008779CB">
      <w:r>
        <w:separator/>
      </w:r>
    </w:p>
  </w:footnote>
  <w:footnote w:type="continuationSeparator" w:id="0">
    <w:p w14:paraId="34400A68" w14:textId="77777777" w:rsidR="008779CB" w:rsidRDefault="0087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B5" w14:textId="7B5C8E22" w:rsidR="00094997" w:rsidRDefault="00270880" w:rsidP="00803E91">
    <w:pPr>
      <w:pStyle w:val="Header"/>
      <w:tabs>
        <w:tab w:val="clear" w:pos="4320"/>
        <w:tab w:val="clear" w:pos="8640"/>
        <w:tab w:val="right" w:pos="10530"/>
      </w:tabs>
    </w:pPr>
    <w:r>
      <w:rPr>
        <w:rFonts w:ascii="Arial" w:hAnsi="Arial" w:cs="Arial"/>
        <w:b/>
        <w:bCs/>
        <w:noProof/>
        <w:sz w:val="24"/>
        <w:szCs w:val="24"/>
      </w:rPr>
      <w:drawing>
        <wp:anchor distT="0" distB="0" distL="114300" distR="114300" simplePos="0" relativeHeight="251656192" behindDoc="1" locked="0" layoutInCell="1" allowOverlap="1" wp14:anchorId="6CFEA3EB" wp14:editId="209F087B">
          <wp:simplePos x="0" y="0"/>
          <wp:positionH relativeFrom="column">
            <wp:posOffset>5842000</wp:posOffset>
          </wp:positionH>
          <wp:positionV relativeFrom="paragraph">
            <wp:posOffset>-361950</wp:posOffset>
          </wp:positionV>
          <wp:extent cx="933450" cy="742950"/>
          <wp:effectExtent l="19050" t="0" r="0" b="0"/>
          <wp:wrapNone/>
          <wp:docPr id="2" name="Picture 2"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933450" cy="742950"/>
                  </a:xfrm>
                  <a:prstGeom prst="rect">
                    <a:avLst/>
                  </a:prstGeom>
                </pic:spPr>
              </pic:pic>
            </a:graphicData>
          </a:graphic>
        </wp:anchor>
      </w:drawing>
    </w:r>
    <w:r w:rsidR="0009499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C1B7" w14:textId="77777777" w:rsidR="008B7076" w:rsidRPr="00876504" w:rsidRDefault="004B339F" w:rsidP="00AF76B2">
    <w:pPr>
      <w:tabs>
        <w:tab w:val="center" w:pos="5040"/>
      </w:tabs>
      <w:spacing w:after="0" w:line="240" w:lineRule="auto"/>
      <w:ind w:left="284"/>
      <w:rPr>
        <w:rFonts w:ascii="Arial" w:hAnsi="Arial" w:cs="Arial"/>
        <w:b/>
        <w:bCs/>
        <w:sz w:val="24"/>
        <w:szCs w:val="24"/>
      </w:rPr>
    </w:pPr>
    <w:r>
      <w:rPr>
        <w:rFonts w:ascii="Arial" w:hAnsi="Arial" w:cs="Arial"/>
        <w:b/>
        <w:bCs/>
        <w:noProof/>
        <w:sz w:val="24"/>
        <w:szCs w:val="24"/>
      </w:rPr>
      <w:drawing>
        <wp:anchor distT="0" distB="0" distL="114300" distR="114300" simplePos="0" relativeHeight="251657216" behindDoc="1" locked="0" layoutInCell="1" allowOverlap="1" wp14:anchorId="7806C1C0" wp14:editId="10152297">
          <wp:simplePos x="0" y="0"/>
          <wp:positionH relativeFrom="column">
            <wp:posOffset>5431790</wp:posOffset>
          </wp:positionH>
          <wp:positionV relativeFrom="paragraph">
            <wp:posOffset>-273685</wp:posOffset>
          </wp:positionV>
          <wp:extent cx="933450" cy="742950"/>
          <wp:effectExtent l="19050" t="0" r="0" b="0"/>
          <wp:wrapNone/>
          <wp:docPr id="3" name="Picture 2"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933450" cy="742950"/>
                  </a:xfrm>
                  <a:prstGeom prst="rect">
                    <a:avLst/>
                  </a:prstGeom>
                </pic:spPr>
              </pic:pic>
            </a:graphicData>
          </a:graphic>
        </wp:anchor>
      </w:drawing>
    </w:r>
    <w:proofErr w:type="spellStart"/>
    <w:r w:rsidR="008B7076" w:rsidRPr="00876504">
      <w:rPr>
        <w:rFonts w:ascii="Arial" w:hAnsi="Arial" w:cs="Arial"/>
        <w:b/>
        <w:bCs/>
        <w:sz w:val="24"/>
        <w:szCs w:val="24"/>
      </w:rPr>
      <w:t>iPlanning</w:t>
    </w:r>
    <w:proofErr w:type="spellEnd"/>
    <w:r w:rsidR="008B7076" w:rsidRPr="00876504">
      <w:rPr>
        <w:rFonts w:ascii="Arial" w:hAnsi="Arial" w:cs="Arial"/>
        <w:b/>
        <w:bCs/>
        <w:sz w:val="24"/>
        <w:szCs w:val="24"/>
      </w:rPr>
      <w:t xml:space="preserve"> Services P/L</w:t>
    </w:r>
  </w:p>
  <w:p w14:paraId="7806C1B8" w14:textId="77777777" w:rsidR="00556052" w:rsidRDefault="00556052" w:rsidP="00AF76B2">
    <w:pPr>
      <w:tabs>
        <w:tab w:val="center" w:pos="5040"/>
      </w:tabs>
      <w:spacing w:after="0" w:line="240" w:lineRule="auto"/>
      <w:ind w:left="284"/>
      <w:rPr>
        <w:rFonts w:ascii="Arial" w:hAnsi="Arial" w:cs="Arial"/>
        <w:b/>
        <w:bCs/>
        <w:sz w:val="16"/>
        <w:szCs w:val="16"/>
      </w:rPr>
    </w:pPr>
    <w:r>
      <w:rPr>
        <w:rFonts w:ascii="Arial" w:hAnsi="Arial" w:cs="Arial"/>
        <w:b/>
        <w:bCs/>
        <w:sz w:val="16"/>
        <w:szCs w:val="16"/>
      </w:rPr>
      <w:t>PO Box 1401</w:t>
    </w:r>
  </w:p>
  <w:p w14:paraId="7806C1B9" w14:textId="77777777" w:rsidR="003820C9" w:rsidRPr="00433468" w:rsidRDefault="00556052" w:rsidP="00AF76B2">
    <w:pPr>
      <w:tabs>
        <w:tab w:val="center" w:pos="5040"/>
      </w:tabs>
      <w:spacing w:after="0" w:line="240" w:lineRule="auto"/>
      <w:ind w:left="284"/>
      <w:rPr>
        <w:rFonts w:ascii="Arial" w:hAnsi="Arial" w:cs="Arial"/>
        <w:b/>
        <w:bCs/>
        <w:sz w:val="16"/>
        <w:szCs w:val="16"/>
      </w:rPr>
    </w:pPr>
    <w:r>
      <w:rPr>
        <w:rFonts w:ascii="Arial" w:hAnsi="Arial" w:cs="Arial"/>
        <w:b/>
        <w:bCs/>
        <w:sz w:val="16"/>
        <w:szCs w:val="16"/>
      </w:rPr>
      <w:t>Bakery Hill Vic 3354</w:t>
    </w:r>
    <w:r w:rsidR="003820C9" w:rsidRPr="00433468">
      <w:rPr>
        <w:rFonts w:ascii="Arial" w:hAnsi="Arial" w:cs="Arial"/>
        <w:b/>
        <w:bCs/>
        <w:sz w:val="16"/>
        <w:szCs w:val="16"/>
      </w:rPr>
      <w:t xml:space="preserve"> </w:t>
    </w:r>
  </w:p>
  <w:p w14:paraId="7806C1BA" w14:textId="77777777" w:rsidR="00433468" w:rsidRPr="00433468" w:rsidRDefault="003820C9" w:rsidP="00AF76B2">
    <w:pPr>
      <w:tabs>
        <w:tab w:val="center" w:pos="5040"/>
      </w:tabs>
      <w:spacing w:after="0" w:line="240" w:lineRule="auto"/>
      <w:ind w:left="284"/>
      <w:rPr>
        <w:rFonts w:ascii="Arial" w:hAnsi="Arial" w:cs="Arial"/>
        <w:b/>
        <w:bCs/>
        <w:sz w:val="16"/>
        <w:szCs w:val="16"/>
      </w:rPr>
    </w:pPr>
    <w:r w:rsidRPr="00433468">
      <w:rPr>
        <w:rFonts w:ascii="Arial" w:hAnsi="Arial" w:cs="Arial"/>
        <w:b/>
        <w:bCs/>
        <w:sz w:val="16"/>
        <w:szCs w:val="16"/>
      </w:rPr>
      <w:t>ABN 45 160 262 00</w:t>
    </w:r>
    <w:r w:rsidR="00F6256F">
      <w:rPr>
        <w:rFonts w:ascii="Arial" w:hAnsi="Arial" w:cs="Arial"/>
        <w:b/>
        <w:bCs/>
        <w:sz w:val="16"/>
        <w:szCs w:val="16"/>
      </w:rPr>
      <w:t>0</w:t>
    </w:r>
  </w:p>
  <w:p w14:paraId="7806C1BB" w14:textId="77777777" w:rsidR="00094997" w:rsidRDefault="00094997" w:rsidP="00433468">
    <w:pPr>
      <w:tabs>
        <w:tab w:val="center" w:pos="504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74BC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8AFD4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D20F4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9099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52C7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FEC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401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ACEB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E610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E967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03B32"/>
    <w:multiLevelType w:val="multilevel"/>
    <w:tmpl w:val="599C1D80"/>
    <w:lvl w:ilvl="0">
      <w:start w:val="1"/>
      <w:numFmt w:val="decimal"/>
      <w:pStyle w:val="ReportHeading-Level1"/>
      <w:lvlText w:val="%1."/>
      <w:lvlJc w:val="left"/>
      <w:pPr>
        <w:ind w:left="360" w:hanging="360"/>
      </w:pPr>
      <w:rPr>
        <w:rFonts w:cs="Times New Roman" w:hint="default"/>
        <w:b/>
        <w:color w:val="004990"/>
        <w:sz w:val="22"/>
        <w:szCs w:val="22"/>
      </w:rPr>
    </w:lvl>
    <w:lvl w:ilvl="1">
      <w:start w:val="2"/>
      <w:numFmt w:val="decimal"/>
      <w:isLgl/>
      <w:lvlText w:val="%1.%2"/>
      <w:lvlJc w:val="left"/>
      <w:pPr>
        <w:ind w:left="1444" w:hanging="735"/>
      </w:pPr>
      <w:rPr>
        <w:rFonts w:cs="Times New Roman" w:hint="default"/>
      </w:rPr>
    </w:lvl>
    <w:lvl w:ilvl="2">
      <w:start w:val="1"/>
      <w:numFmt w:val="decimal"/>
      <w:isLgl/>
      <w:lvlText w:val="%1.%2.%3"/>
      <w:lvlJc w:val="left"/>
      <w:pPr>
        <w:ind w:left="1793" w:hanging="735"/>
      </w:pPr>
      <w:rPr>
        <w:rFonts w:cs="Times New Roman" w:hint="default"/>
      </w:rPr>
    </w:lvl>
    <w:lvl w:ilvl="3">
      <w:start w:val="1"/>
      <w:numFmt w:val="decimal"/>
      <w:isLgl/>
      <w:lvlText w:val="%1.%2.%3.%4"/>
      <w:lvlJc w:val="left"/>
      <w:pPr>
        <w:ind w:left="2142" w:hanging="735"/>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1" w15:restartNumberingAfterBreak="0">
    <w:nsid w:val="06C31975"/>
    <w:multiLevelType w:val="hybridMultilevel"/>
    <w:tmpl w:val="C16032D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1A5E2D50"/>
    <w:multiLevelType w:val="hybridMultilevel"/>
    <w:tmpl w:val="0994B282"/>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AB6178B"/>
    <w:multiLevelType w:val="hybridMultilevel"/>
    <w:tmpl w:val="A52CFB20"/>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1563FDE"/>
    <w:multiLevelType w:val="hybridMultilevel"/>
    <w:tmpl w:val="C2142C4E"/>
    <w:lvl w:ilvl="0" w:tplc="0C090005">
      <w:start w:val="1"/>
      <w:numFmt w:val="bullet"/>
      <w:lvlText w:val=""/>
      <w:lvlJc w:val="left"/>
      <w:pPr>
        <w:ind w:left="1530" w:hanging="360"/>
      </w:pPr>
      <w:rPr>
        <w:rFonts w:ascii="Wingdings" w:hAnsi="Wingdings"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15" w15:restartNumberingAfterBreak="0">
    <w:nsid w:val="48883B2E"/>
    <w:multiLevelType w:val="hybridMultilevel"/>
    <w:tmpl w:val="CD6AEEBC"/>
    <w:lvl w:ilvl="0" w:tplc="0C090005">
      <w:start w:val="1"/>
      <w:numFmt w:val="bullet"/>
      <w:lvlText w:val=""/>
      <w:lvlJc w:val="left"/>
      <w:pPr>
        <w:ind w:left="990" w:hanging="360"/>
      </w:pPr>
      <w:rPr>
        <w:rFonts w:ascii="Wingdings" w:hAnsi="Wingdings"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6" w15:restartNumberingAfterBreak="0">
    <w:nsid w:val="53F522FD"/>
    <w:multiLevelType w:val="hybridMultilevel"/>
    <w:tmpl w:val="35AEC9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B71A11"/>
    <w:multiLevelType w:val="hybridMultilevel"/>
    <w:tmpl w:val="54A0D57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15:restartNumberingAfterBreak="0">
    <w:nsid w:val="5B8712B7"/>
    <w:multiLevelType w:val="hybridMultilevel"/>
    <w:tmpl w:val="5B28963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0A5230"/>
    <w:multiLevelType w:val="hybridMultilevel"/>
    <w:tmpl w:val="6272262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B6603C1"/>
    <w:multiLevelType w:val="hybridMultilevel"/>
    <w:tmpl w:val="893085A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72A02D8B"/>
    <w:multiLevelType w:val="hybridMultilevel"/>
    <w:tmpl w:val="E58E238E"/>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73154B6D"/>
    <w:multiLevelType w:val="hybridMultilevel"/>
    <w:tmpl w:val="974A78CE"/>
    <w:lvl w:ilvl="0" w:tplc="EBF6041C">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74FE7989"/>
    <w:multiLevelType w:val="hybridMultilevel"/>
    <w:tmpl w:val="9ED287F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8A11301"/>
    <w:multiLevelType w:val="hybridMultilevel"/>
    <w:tmpl w:val="450A27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695DE7"/>
    <w:multiLevelType w:val="hybridMultilevel"/>
    <w:tmpl w:val="58B478B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8"/>
  </w:num>
  <w:num w:numId="14">
    <w:abstractNumId w:val="12"/>
  </w:num>
  <w:num w:numId="15">
    <w:abstractNumId w:val="23"/>
  </w:num>
  <w:num w:numId="16">
    <w:abstractNumId w:val="19"/>
  </w:num>
  <w:num w:numId="17">
    <w:abstractNumId w:val="20"/>
  </w:num>
  <w:num w:numId="18">
    <w:abstractNumId w:val="22"/>
  </w:num>
  <w:num w:numId="19">
    <w:abstractNumId w:val="21"/>
  </w:num>
  <w:num w:numId="20">
    <w:abstractNumId w:val="15"/>
  </w:num>
  <w:num w:numId="21">
    <w:abstractNumId w:val="14"/>
  </w:num>
  <w:num w:numId="22">
    <w:abstractNumId w:val="25"/>
  </w:num>
  <w:num w:numId="23">
    <w:abstractNumId w:val="17"/>
  </w:num>
  <w:num w:numId="24">
    <w:abstractNumId w:val="16"/>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8D"/>
    <w:rsid w:val="00005136"/>
    <w:rsid w:val="00010FB1"/>
    <w:rsid w:val="00021382"/>
    <w:rsid w:val="00025F24"/>
    <w:rsid w:val="0002760E"/>
    <w:rsid w:val="00043C72"/>
    <w:rsid w:val="0004669A"/>
    <w:rsid w:val="000506FA"/>
    <w:rsid w:val="00072172"/>
    <w:rsid w:val="00080634"/>
    <w:rsid w:val="00082545"/>
    <w:rsid w:val="00086174"/>
    <w:rsid w:val="00094997"/>
    <w:rsid w:val="000C1CDF"/>
    <w:rsid w:val="000C26A1"/>
    <w:rsid w:val="000D0CC2"/>
    <w:rsid w:val="000D2A3C"/>
    <w:rsid w:val="000D6E67"/>
    <w:rsid w:val="000E36B4"/>
    <w:rsid w:val="000F500B"/>
    <w:rsid w:val="00106E6B"/>
    <w:rsid w:val="00115F25"/>
    <w:rsid w:val="00125CD4"/>
    <w:rsid w:val="00130DC9"/>
    <w:rsid w:val="001342B1"/>
    <w:rsid w:val="00135CC5"/>
    <w:rsid w:val="00153DFD"/>
    <w:rsid w:val="00160655"/>
    <w:rsid w:val="00170234"/>
    <w:rsid w:val="001A41D6"/>
    <w:rsid w:val="001B4548"/>
    <w:rsid w:val="001C41BE"/>
    <w:rsid w:val="001F2793"/>
    <w:rsid w:val="001F3B9A"/>
    <w:rsid w:val="001F42BE"/>
    <w:rsid w:val="00204B88"/>
    <w:rsid w:val="00207842"/>
    <w:rsid w:val="00210892"/>
    <w:rsid w:val="00230F7E"/>
    <w:rsid w:val="00235F0B"/>
    <w:rsid w:val="00241FF1"/>
    <w:rsid w:val="002449BA"/>
    <w:rsid w:val="00254ED9"/>
    <w:rsid w:val="002667ED"/>
    <w:rsid w:val="00270880"/>
    <w:rsid w:val="00287940"/>
    <w:rsid w:val="002A3CAC"/>
    <w:rsid w:val="002B0BF7"/>
    <w:rsid w:val="002C61FD"/>
    <w:rsid w:val="002C64AF"/>
    <w:rsid w:val="002D082C"/>
    <w:rsid w:val="002D6692"/>
    <w:rsid w:val="002E291E"/>
    <w:rsid w:val="002E43B6"/>
    <w:rsid w:val="002E446F"/>
    <w:rsid w:val="002E4A3C"/>
    <w:rsid w:val="002F199B"/>
    <w:rsid w:val="002F2255"/>
    <w:rsid w:val="00303435"/>
    <w:rsid w:val="003047B8"/>
    <w:rsid w:val="0032050E"/>
    <w:rsid w:val="00320A2A"/>
    <w:rsid w:val="0033753F"/>
    <w:rsid w:val="00345D9B"/>
    <w:rsid w:val="00352ECA"/>
    <w:rsid w:val="00355EC9"/>
    <w:rsid w:val="00380451"/>
    <w:rsid w:val="003820C9"/>
    <w:rsid w:val="00385B29"/>
    <w:rsid w:val="003C19B1"/>
    <w:rsid w:val="003D4CFE"/>
    <w:rsid w:val="003E427E"/>
    <w:rsid w:val="0041173F"/>
    <w:rsid w:val="00433468"/>
    <w:rsid w:val="004521EA"/>
    <w:rsid w:val="004777D3"/>
    <w:rsid w:val="00481E4D"/>
    <w:rsid w:val="004B339F"/>
    <w:rsid w:val="004C0541"/>
    <w:rsid w:val="004C3461"/>
    <w:rsid w:val="004C60D5"/>
    <w:rsid w:val="00524DB6"/>
    <w:rsid w:val="005307B2"/>
    <w:rsid w:val="005451FC"/>
    <w:rsid w:val="00545A4E"/>
    <w:rsid w:val="005517C5"/>
    <w:rsid w:val="005551CF"/>
    <w:rsid w:val="00556052"/>
    <w:rsid w:val="00557FF2"/>
    <w:rsid w:val="005729AA"/>
    <w:rsid w:val="00584EBF"/>
    <w:rsid w:val="005864CC"/>
    <w:rsid w:val="0059654E"/>
    <w:rsid w:val="005C4902"/>
    <w:rsid w:val="005C7FE9"/>
    <w:rsid w:val="005E4C6B"/>
    <w:rsid w:val="005E4FF9"/>
    <w:rsid w:val="005E7A6E"/>
    <w:rsid w:val="005F424F"/>
    <w:rsid w:val="006005F9"/>
    <w:rsid w:val="006305DB"/>
    <w:rsid w:val="00630632"/>
    <w:rsid w:val="00634C4A"/>
    <w:rsid w:val="00686E5B"/>
    <w:rsid w:val="00687C61"/>
    <w:rsid w:val="00694171"/>
    <w:rsid w:val="006A76D2"/>
    <w:rsid w:val="006B0E51"/>
    <w:rsid w:val="006C1151"/>
    <w:rsid w:val="006C182D"/>
    <w:rsid w:val="006C4CE6"/>
    <w:rsid w:val="006F0B08"/>
    <w:rsid w:val="00706055"/>
    <w:rsid w:val="007127A7"/>
    <w:rsid w:val="00714999"/>
    <w:rsid w:val="00752FF2"/>
    <w:rsid w:val="007632E9"/>
    <w:rsid w:val="00767F50"/>
    <w:rsid w:val="00785BBB"/>
    <w:rsid w:val="007A65D0"/>
    <w:rsid w:val="007B7580"/>
    <w:rsid w:val="007C69F1"/>
    <w:rsid w:val="007E5C15"/>
    <w:rsid w:val="007F523B"/>
    <w:rsid w:val="00803E91"/>
    <w:rsid w:val="00805EF4"/>
    <w:rsid w:val="00820519"/>
    <w:rsid w:val="00821E2C"/>
    <w:rsid w:val="00824904"/>
    <w:rsid w:val="00842FC6"/>
    <w:rsid w:val="00847683"/>
    <w:rsid w:val="008501ED"/>
    <w:rsid w:val="008508F2"/>
    <w:rsid w:val="00860599"/>
    <w:rsid w:val="008712C6"/>
    <w:rsid w:val="00876504"/>
    <w:rsid w:val="008779CB"/>
    <w:rsid w:val="0088068B"/>
    <w:rsid w:val="008A2E76"/>
    <w:rsid w:val="008B0C24"/>
    <w:rsid w:val="008B7076"/>
    <w:rsid w:val="008C4D1E"/>
    <w:rsid w:val="008F5697"/>
    <w:rsid w:val="008F6356"/>
    <w:rsid w:val="008F7CF0"/>
    <w:rsid w:val="0091108C"/>
    <w:rsid w:val="00911CF3"/>
    <w:rsid w:val="009139F4"/>
    <w:rsid w:val="00920AC6"/>
    <w:rsid w:val="0092307F"/>
    <w:rsid w:val="00964C2E"/>
    <w:rsid w:val="00983C5C"/>
    <w:rsid w:val="00983DDD"/>
    <w:rsid w:val="00986F47"/>
    <w:rsid w:val="00987629"/>
    <w:rsid w:val="00994A78"/>
    <w:rsid w:val="009A6B3A"/>
    <w:rsid w:val="009A75FF"/>
    <w:rsid w:val="009B7CF5"/>
    <w:rsid w:val="009C1ABD"/>
    <w:rsid w:val="009D65D1"/>
    <w:rsid w:val="009E4604"/>
    <w:rsid w:val="009E589A"/>
    <w:rsid w:val="009E6136"/>
    <w:rsid w:val="009F1441"/>
    <w:rsid w:val="009F4EDD"/>
    <w:rsid w:val="00A05FC0"/>
    <w:rsid w:val="00A10ACF"/>
    <w:rsid w:val="00A2024F"/>
    <w:rsid w:val="00A30531"/>
    <w:rsid w:val="00A342AB"/>
    <w:rsid w:val="00A36E48"/>
    <w:rsid w:val="00A439EF"/>
    <w:rsid w:val="00A538F2"/>
    <w:rsid w:val="00A86EC7"/>
    <w:rsid w:val="00A93DA6"/>
    <w:rsid w:val="00AA7781"/>
    <w:rsid w:val="00AB11D9"/>
    <w:rsid w:val="00AB5052"/>
    <w:rsid w:val="00AC2A6E"/>
    <w:rsid w:val="00AC2BF0"/>
    <w:rsid w:val="00AC547C"/>
    <w:rsid w:val="00AD6478"/>
    <w:rsid w:val="00AE6D2B"/>
    <w:rsid w:val="00AF0D8D"/>
    <w:rsid w:val="00AF76B2"/>
    <w:rsid w:val="00B00437"/>
    <w:rsid w:val="00B21D59"/>
    <w:rsid w:val="00B21EC6"/>
    <w:rsid w:val="00B22711"/>
    <w:rsid w:val="00B44F36"/>
    <w:rsid w:val="00B57674"/>
    <w:rsid w:val="00B6682F"/>
    <w:rsid w:val="00B81977"/>
    <w:rsid w:val="00B930CF"/>
    <w:rsid w:val="00B94C11"/>
    <w:rsid w:val="00BD33AC"/>
    <w:rsid w:val="00BF2C76"/>
    <w:rsid w:val="00BF7C48"/>
    <w:rsid w:val="00C200F5"/>
    <w:rsid w:val="00C2169F"/>
    <w:rsid w:val="00C25AC6"/>
    <w:rsid w:val="00C6624E"/>
    <w:rsid w:val="00C724DE"/>
    <w:rsid w:val="00C8767A"/>
    <w:rsid w:val="00C90F80"/>
    <w:rsid w:val="00CA7184"/>
    <w:rsid w:val="00CE539C"/>
    <w:rsid w:val="00D05EC6"/>
    <w:rsid w:val="00D21149"/>
    <w:rsid w:val="00D46AA9"/>
    <w:rsid w:val="00D62BC3"/>
    <w:rsid w:val="00D649FD"/>
    <w:rsid w:val="00D7735A"/>
    <w:rsid w:val="00D82C30"/>
    <w:rsid w:val="00DA41AC"/>
    <w:rsid w:val="00DB124C"/>
    <w:rsid w:val="00DB2559"/>
    <w:rsid w:val="00DC4926"/>
    <w:rsid w:val="00DD5C3E"/>
    <w:rsid w:val="00DE5091"/>
    <w:rsid w:val="00DF4D26"/>
    <w:rsid w:val="00DF4F2D"/>
    <w:rsid w:val="00E1004B"/>
    <w:rsid w:val="00E2097A"/>
    <w:rsid w:val="00E45CCD"/>
    <w:rsid w:val="00E52DC2"/>
    <w:rsid w:val="00E602CB"/>
    <w:rsid w:val="00E776E4"/>
    <w:rsid w:val="00EA2B91"/>
    <w:rsid w:val="00EC4A9A"/>
    <w:rsid w:val="00EC5A74"/>
    <w:rsid w:val="00EE179E"/>
    <w:rsid w:val="00EF06BF"/>
    <w:rsid w:val="00EF0F3D"/>
    <w:rsid w:val="00F16E8C"/>
    <w:rsid w:val="00F176E2"/>
    <w:rsid w:val="00F26C54"/>
    <w:rsid w:val="00F6256F"/>
    <w:rsid w:val="00F71542"/>
    <w:rsid w:val="00F804A0"/>
    <w:rsid w:val="00F97C03"/>
    <w:rsid w:val="00FA10E5"/>
    <w:rsid w:val="00FA35CC"/>
    <w:rsid w:val="00FC7BB0"/>
    <w:rsid w:val="00FD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06C190"/>
  <w15:docId w15:val="{CC8FA643-CAE2-421E-B728-34D40755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E48"/>
    <w:pPr>
      <w:spacing w:after="200" w:line="276" w:lineRule="auto"/>
    </w:pPr>
    <w:rPr>
      <w:rFonts w:ascii="Helvetica" w:hAnsi="Helvetica"/>
      <w:szCs w:val="22"/>
    </w:rPr>
  </w:style>
  <w:style w:type="paragraph" w:styleId="Heading7">
    <w:name w:val="heading 7"/>
    <w:basedOn w:val="Normal"/>
    <w:next w:val="Normal"/>
    <w:link w:val="Heading7Char"/>
    <w:qFormat/>
    <w:rsid w:val="00115F25"/>
    <w:pPr>
      <w:keepNext/>
      <w:spacing w:after="0" w:line="240" w:lineRule="auto"/>
      <w:outlineLvl w:val="6"/>
    </w:pPr>
    <w:rPr>
      <w:rFonts w:ascii="Arial" w:hAnsi="Arial"/>
      <w:b/>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locked/>
    <w:rsid w:val="00115F25"/>
    <w:rPr>
      <w:rFonts w:ascii="Arial" w:hAnsi="Arial" w:cs="Times New Roman"/>
      <w:b/>
      <w:spacing w:val="-5"/>
      <w:sz w:val="20"/>
      <w:szCs w:val="20"/>
      <w:lang w:val="en-AU"/>
    </w:rPr>
  </w:style>
  <w:style w:type="paragraph" w:styleId="BodyText">
    <w:name w:val="Body Text"/>
    <w:basedOn w:val="Normal"/>
    <w:link w:val="BodyTextChar"/>
    <w:rsid w:val="00115F25"/>
    <w:pPr>
      <w:spacing w:after="220" w:line="180" w:lineRule="atLeast"/>
      <w:jc w:val="both"/>
    </w:pPr>
    <w:rPr>
      <w:rFonts w:ascii="Arial" w:hAnsi="Arial"/>
      <w:spacing w:val="-5"/>
      <w:szCs w:val="20"/>
    </w:rPr>
  </w:style>
  <w:style w:type="character" w:customStyle="1" w:styleId="BodyTextChar">
    <w:name w:val="Body Text Char"/>
    <w:basedOn w:val="DefaultParagraphFont"/>
    <w:link w:val="BodyText"/>
    <w:locked/>
    <w:rsid w:val="00115F25"/>
    <w:rPr>
      <w:rFonts w:ascii="Arial" w:hAnsi="Arial" w:cs="Times New Roman"/>
      <w:spacing w:val="-5"/>
      <w:sz w:val="20"/>
      <w:szCs w:val="20"/>
      <w:lang w:val="en-AU"/>
    </w:rPr>
  </w:style>
  <w:style w:type="character" w:styleId="Emphasis">
    <w:name w:val="Emphasis"/>
    <w:basedOn w:val="DefaultParagraphFont"/>
    <w:qFormat/>
    <w:rsid w:val="00115F25"/>
    <w:rPr>
      <w:rFonts w:ascii="Arial Black" w:hAnsi="Arial Black" w:cs="Times New Roman"/>
      <w:sz w:val="18"/>
    </w:rPr>
  </w:style>
  <w:style w:type="paragraph" w:styleId="NoSpacing">
    <w:name w:val="No Spacing"/>
    <w:qFormat/>
    <w:rsid w:val="00115F25"/>
    <w:rPr>
      <w:sz w:val="22"/>
      <w:szCs w:val="22"/>
    </w:rPr>
  </w:style>
  <w:style w:type="character" w:styleId="Hyperlink">
    <w:name w:val="Hyperlink"/>
    <w:basedOn w:val="DefaultParagraphFont"/>
    <w:rsid w:val="00115F25"/>
    <w:rPr>
      <w:rFonts w:cs="Times New Roman"/>
      <w:color w:val="0000FF"/>
      <w:u w:val="single"/>
    </w:rPr>
  </w:style>
  <w:style w:type="paragraph" w:styleId="BalloonText">
    <w:name w:val="Balloon Text"/>
    <w:basedOn w:val="Normal"/>
    <w:link w:val="BalloonTextChar"/>
    <w:semiHidden/>
    <w:rsid w:val="00115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15F25"/>
    <w:rPr>
      <w:rFonts w:ascii="Tahoma" w:hAnsi="Tahoma" w:cs="Tahoma"/>
      <w:sz w:val="16"/>
      <w:szCs w:val="16"/>
    </w:rPr>
  </w:style>
  <w:style w:type="paragraph" w:styleId="Header">
    <w:name w:val="header"/>
    <w:basedOn w:val="Normal"/>
    <w:link w:val="HeaderChar"/>
    <w:rsid w:val="00A93DA6"/>
    <w:pPr>
      <w:tabs>
        <w:tab w:val="center" w:pos="4320"/>
        <w:tab w:val="right" w:pos="8640"/>
      </w:tabs>
    </w:pPr>
  </w:style>
  <w:style w:type="character" w:customStyle="1" w:styleId="HeaderChar">
    <w:name w:val="Header Char"/>
    <w:basedOn w:val="DefaultParagraphFont"/>
    <w:link w:val="Header"/>
    <w:semiHidden/>
    <w:locked/>
    <w:rsid w:val="00B44F36"/>
    <w:rPr>
      <w:rFonts w:cs="Times New Roman"/>
    </w:rPr>
  </w:style>
  <w:style w:type="paragraph" w:styleId="Footer">
    <w:name w:val="footer"/>
    <w:basedOn w:val="Normal"/>
    <w:link w:val="FooterChar"/>
    <w:rsid w:val="00A93DA6"/>
    <w:pPr>
      <w:tabs>
        <w:tab w:val="center" w:pos="4320"/>
        <w:tab w:val="right" w:pos="8640"/>
      </w:tabs>
    </w:pPr>
  </w:style>
  <w:style w:type="character" w:customStyle="1" w:styleId="FooterChar">
    <w:name w:val="Footer Char"/>
    <w:basedOn w:val="DefaultParagraphFont"/>
    <w:link w:val="Footer"/>
    <w:locked/>
    <w:rsid w:val="00B44F36"/>
    <w:rPr>
      <w:rFonts w:cs="Times New Roman"/>
    </w:rPr>
  </w:style>
  <w:style w:type="character" w:styleId="PageNumber">
    <w:name w:val="page number"/>
    <w:basedOn w:val="DefaultParagraphFont"/>
    <w:rsid w:val="00F16E8C"/>
  </w:style>
  <w:style w:type="paragraph" w:styleId="ListParagraph">
    <w:name w:val="List Paragraph"/>
    <w:basedOn w:val="Normal"/>
    <w:uiPriority w:val="34"/>
    <w:qFormat/>
    <w:rsid w:val="001A41D6"/>
    <w:pPr>
      <w:ind w:left="720"/>
      <w:contextualSpacing/>
    </w:pPr>
  </w:style>
  <w:style w:type="paragraph" w:customStyle="1" w:styleId="xmsonormal">
    <w:name w:val="x_msonormal"/>
    <w:basedOn w:val="Normal"/>
    <w:rsid w:val="00D7735A"/>
    <w:pPr>
      <w:spacing w:before="100" w:beforeAutospacing="1" w:after="100" w:afterAutospacing="1" w:line="240" w:lineRule="auto"/>
    </w:pPr>
    <w:rPr>
      <w:rFonts w:ascii="Times New Roman" w:hAnsi="Times New Roman"/>
      <w:sz w:val="24"/>
      <w:szCs w:val="24"/>
    </w:rPr>
  </w:style>
  <w:style w:type="paragraph" w:customStyle="1" w:styleId="xgmail-m-5839976944707418453msolistparagraph">
    <w:name w:val="x_gmail-m-5839976944707418453msolistparagraph"/>
    <w:basedOn w:val="Normal"/>
    <w:rsid w:val="00D7735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locked/>
    <w:rsid w:val="00130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ing-Level1">
    <w:name w:val="Report Heading - Level 1"/>
    <w:basedOn w:val="Normal"/>
    <w:uiPriority w:val="99"/>
    <w:rsid w:val="00130DC9"/>
    <w:pPr>
      <w:numPr>
        <w:numId w:val="25"/>
      </w:numPr>
      <w:spacing w:after="0" w:line="360" w:lineRule="auto"/>
      <w:outlineLvl w:val="0"/>
    </w:pPr>
    <w:rPr>
      <w:rFonts w:ascii="Arial Bold" w:hAnsi="Arial Bold" w:cs="Arial Bold"/>
      <w:smallCaps/>
      <w:color w:val="7C8AA7"/>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4003">
      <w:bodyDiv w:val="1"/>
      <w:marLeft w:val="0"/>
      <w:marRight w:val="0"/>
      <w:marTop w:val="0"/>
      <w:marBottom w:val="0"/>
      <w:divBdr>
        <w:top w:val="none" w:sz="0" w:space="0" w:color="auto"/>
        <w:left w:val="none" w:sz="0" w:space="0" w:color="auto"/>
        <w:bottom w:val="none" w:sz="0" w:space="0" w:color="auto"/>
        <w:right w:val="none" w:sz="0" w:space="0" w:color="auto"/>
      </w:divBdr>
      <w:divsChild>
        <w:div w:id="1180437749">
          <w:marLeft w:val="0"/>
          <w:marRight w:val="0"/>
          <w:marTop w:val="0"/>
          <w:marBottom w:val="0"/>
          <w:divBdr>
            <w:top w:val="none" w:sz="0" w:space="0" w:color="auto"/>
            <w:left w:val="none" w:sz="0" w:space="0" w:color="auto"/>
            <w:bottom w:val="none" w:sz="0" w:space="0" w:color="auto"/>
            <w:right w:val="none" w:sz="0" w:space="0" w:color="auto"/>
          </w:divBdr>
          <w:divsChild>
            <w:div w:id="1109928257">
              <w:marLeft w:val="0"/>
              <w:marRight w:val="0"/>
              <w:marTop w:val="0"/>
              <w:marBottom w:val="0"/>
              <w:divBdr>
                <w:top w:val="none" w:sz="0" w:space="0" w:color="auto"/>
                <w:left w:val="none" w:sz="0" w:space="0" w:color="auto"/>
                <w:bottom w:val="none" w:sz="0" w:space="0" w:color="auto"/>
                <w:right w:val="none" w:sz="0" w:space="0" w:color="auto"/>
              </w:divBdr>
              <w:divsChild>
                <w:div w:id="665397803">
                  <w:marLeft w:val="0"/>
                  <w:marRight w:val="0"/>
                  <w:marTop w:val="0"/>
                  <w:marBottom w:val="0"/>
                  <w:divBdr>
                    <w:top w:val="none" w:sz="0" w:space="0" w:color="auto"/>
                    <w:left w:val="none" w:sz="0" w:space="0" w:color="auto"/>
                    <w:bottom w:val="none" w:sz="0" w:space="0" w:color="auto"/>
                    <w:right w:val="none" w:sz="0" w:space="0" w:color="auto"/>
                  </w:divBdr>
                  <w:divsChild>
                    <w:div w:id="1177959466">
                      <w:marLeft w:val="0"/>
                      <w:marRight w:val="0"/>
                      <w:marTop w:val="0"/>
                      <w:marBottom w:val="0"/>
                      <w:divBdr>
                        <w:top w:val="none" w:sz="0" w:space="0" w:color="auto"/>
                        <w:left w:val="none" w:sz="0" w:space="0" w:color="auto"/>
                        <w:bottom w:val="none" w:sz="0" w:space="0" w:color="auto"/>
                        <w:right w:val="none" w:sz="0" w:space="0" w:color="auto"/>
                      </w:divBdr>
                      <w:divsChild>
                        <w:div w:id="2106001230">
                          <w:marLeft w:val="0"/>
                          <w:marRight w:val="0"/>
                          <w:marTop w:val="0"/>
                          <w:marBottom w:val="0"/>
                          <w:divBdr>
                            <w:top w:val="none" w:sz="0" w:space="0" w:color="auto"/>
                            <w:left w:val="none" w:sz="0" w:space="0" w:color="auto"/>
                            <w:bottom w:val="none" w:sz="0" w:space="0" w:color="auto"/>
                            <w:right w:val="none" w:sz="0" w:space="0" w:color="auto"/>
                          </w:divBdr>
                          <w:divsChild>
                            <w:div w:id="1826896002">
                              <w:marLeft w:val="0"/>
                              <w:marRight w:val="0"/>
                              <w:marTop w:val="0"/>
                              <w:marBottom w:val="0"/>
                              <w:divBdr>
                                <w:top w:val="none" w:sz="0" w:space="0" w:color="auto"/>
                                <w:left w:val="none" w:sz="0" w:space="0" w:color="auto"/>
                                <w:bottom w:val="none" w:sz="0" w:space="0" w:color="auto"/>
                                <w:right w:val="none" w:sz="0" w:space="0" w:color="auto"/>
                              </w:divBdr>
                              <w:divsChild>
                                <w:div w:id="1588424184">
                                  <w:marLeft w:val="0"/>
                                  <w:marRight w:val="0"/>
                                  <w:marTop w:val="0"/>
                                  <w:marBottom w:val="0"/>
                                  <w:divBdr>
                                    <w:top w:val="none" w:sz="0" w:space="0" w:color="auto"/>
                                    <w:left w:val="none" w:sz="0" w:space="0" w:color="auto"/>
                                    <w:bottom w:val="none" w:sz="0" w:space="0" w:color="auto"/>
                                    <w:right w:val="none" w:sz="0" w:space="0" w:color="auto"/>
                                  </w:divBdr>
                                  <w:divsChild>
                                    <w:div w:id="669018108">
                                      <w:marLeft w:val="0"/>
                                      <w:marRight w:val="0"/>
                                      <w:marTop w:val="0"/>
                                      <w:marBottom w:val="0"/>
                                      <w:divBdr>
                                        <w:top w:val="none" w:sz="0" w:space="0" w:color="auto"/>
                                        <w:left w:val="none" w:sz="0" w:space="0" w:color="auto"/>
                                        <w:bottom w:val="none" w:sz="0" w:space="0" w:color="auto"/>
                                        <w:right w:val="none" w:sz="0" w:space="0" w:color="auto"/>
                                      </w:divBdr>
                                      <w:divsChild>
                                        <w:div w:id="1291933056">
                                          <w:marLeft w:val="0"/>
                                          <w:marRight w:val="0"/>
                                          <w:marTop w:val="0"/>
                                          <w:marBottom w:val="0"/>
                                          <w:divBdr>
                                            <w:top w:val="none" w:sz="0" w:space="0" w:color="auto"/>
                                            <w:left w:val="none" w:sz="0" w:space="0" w:color="auto"/>
                                            <w:bottom w:val="none" w:sz="0" w:space="0" w:color="auto"/>
                                            <w:right w:val="none" w:sz="0" w:space="0" w:color="auto"/>
                                          </w:divBdr>
                                          <w:divsChild>
                                            <w:div w:id="652759578">
                                              <w:marLeft w:val="0"/>
                                              <w:marRight w:val="0"/>
                                              <w:marTop w:val="0"/>
                                              <w:marBottom w:val="0"/>
                                              <w:divBdr>
                                                <w:top w:val="none" w:sz="0" w:space="0" w:color="auto"/>
                                                <w:left w:val="none" w:sz="0" w:space="0" w:color="auto"/>
                                                <w:bottom w:val="none" w:sz="0" w:space="0" w:color="auto"/>
                                                <w:right w:val="none" w:sz="0" w:space="0" w:color="auto"/>
                                              </w:divBdr>
                                              <w:divsChild>
                                                <w:div w:id="1525484132">
                                                  <w:marLeft w:val="0"/>
                                                  <w:marRight w:val="0"/>
                                                  <w:marTop w:val="0"/>
                                                  <w:marBottom w:val="0"/>
                                                  <w:divBdr>
                                                    <w:top w:val="none" w:sz="0" w:space="0" w:color="auto"/>
                                                    <w:left w:val="none" w:sz="0" w:space="0" w:color="auto"/>
                                                    <w:bottom w:val="none" w:sz="0" w:space="0" w:color="auto"/>
                                                    <w:right w:val="none" w:sz="0" w:space="0" w:color="auto"/>
                                                  </w:divBdr>
                                                  <w:divsChild>
                                                    <w:div w:id="132450457">
                                                      <w:marLeft w:val="0"/>
                                                      <w:marRight w:val="0"/>
                                                      <w:marTop w:val="0"/>
                                                      <w:marBottom w:val="0"/>
                                                      <w:divBdr>
                                                        <w:top w:val="none" w:sz="0" w:space="0" w:color="auto"/>
                                                        <w:left w:val="none" w:sz="0" w:space="0" w:color="auto"/>
                                                        <w:bottom w:val="none" w:sz="0" w:space="0" w:color="auto"/>
                                                        <w:right w:val="none" w:sz="0" w:space="0" w:color="auto"/>
                                                      </w:divBdr>
                                                      <w:divsChild>
                                                        <w:div w:id="63262749">
                                                          <w:marLeft w:val="0"/>
                                                          <w:marRight w:val="0"/>
                                                          <w:marTop w:val="0"/>
                                                          <w:marBottom w:val="0"/>
                                                          <w:divBdr>
                                                            <w:top w:val="none" w:sz="0" w:space="0" w:color="auto"/>
                                                            <w:left w:val="none" w:sz="0" w:space="0" w:color="auto"/>
                                                            <w:bottom w:val="none" w:sz="0" w:space="0" w:color="auto"/>
                                                            <w:right w:val="none" w:sz="0" w:space="0" w:color="auto"/>
                                                          </w:divBdr>
                                                          <w:divsChild>
                                                            <w:div w:id="1541435346">
                                                              <w:marLeft w:val="0"/>
                                                              <w:marRight w:val="0"/>
                                                              <w:marTop w:val="0"/>
                                                              <w:marBottom w:val="0"/>
                                                              <w:divBdr>
                                                                <w:top w:val="none" w:sz="0" w:space="0" w:color="auto"/>
                                                                <w:left w:val="none" w:sz="0" w:space="0" w:color="auto"/>
                                                                <w:bottom w:val="none" w:sz="0" w:space="0" w:color="auto"/>
                                                                <w:right w:val="none" w:sz="0" w:space="0" w:color="auto"/>
                                                              </w:divBdr>
                                                              <w:divsChild>
                                                                <w:div w:id="161354666">
                                                                  <w:marLeft w:val="0"/>
                                                                  <w:marRight w:val="0"/>
                                                                  <w:marTop w:val="0"/>
                                                                  <w:marBottom w:val="0"/>
                                                                  <w:divBdr>
                                                                    <w:top w:val="none" w:sz="0" w:space="0" w:color="auto"/>
                                                                    <w:left w:val="none" w:sz="0" w:space="0" w:color="auto"/>
                                                                    <w:bottom w:val="none" w:sz="0" w:space="0" w:color="auto"/>
                                                                    <w:right w:val="none" w:sz="0" w:space="0" w:color="auto"/>
                                                                  </w:divBdr>
                                                                  <w:divsChild>
                                                                    <w:div w:id="967467118">
                                                                      <w:marLeft w:val="0"/>
                                                                      <w:marRight w:val="0"/>
                                                                      <w:marTop w:val="0"/>
                                                                      <w:marBottom w:val="0"/>
                                                                      <w:divBdr>
                                                                        <w:top w:val="none" w:sz="0" w:space="0" w:color="auto"/>
                                                                        <w:left w:val="none" w:sz="0" w:space="0" w:color="auto"/>
                                                                        <w:bottom w:val="none" w:sz="0" w:space="0" w:color="auto"/>
                                                                        <w:right w:val="none" w:sz="0" w:space="0" w:color="auto"/>
                                                                      </w:divBdr>
                                                                      <w:divsChild>
                                                                        <w:div w:id="507333499">
                                                                          <w:marLeft w:val="0"/>
                                                                          <w:marRight w:val="0"/>
                                                                          <w:marTop w:val="0"/>
                                                                          <w:marBottom w:val="0"/>
                                                                          <w:divBdr>
                                                                            <w:top w:val="none" w:sz="0" w:space="0" w:color="auto"/>
                                                                            <w:left w:val="none" w:sz="0" w:space="0" w:color="auto"/>
                                                                            <w:bottom w:val="none" w:sz="0" w:space="0" w:color="auto"/>
                                                                            <w:right w:val="none" w:sz="0" w:space="0" w:color="auto"/>
                                                                          </w:divBdr>
                                                                          <w:divsChild>
                                                                            <w:div w:id="174537332">
                                                                              <w:marLeft w:val="0"/>
                                                                              <w:marRight w:val="0"/>
                                                                              <w:marTop w:val="0"/>
                                                                              <w:marBottom w:val="0"/>
                                                                              <w:divBdr>
                                                                                <w:top w:val="none" w:sz="0" w:space="0" w:color="auto"/>
                                                                                <w:left w:val="none" w:sz="0" w:space="0" w:color="auto"/>
                                                                                <w:bottom w:val="none" w:sz="0" w:space="0" w:color="auto"/>
                                                                                <w:right w:val="none" w:sz="0" w:space="0" w:color="auto"/>
                                                                              </w:divBdr>
                                                                              <w:divsChild>
                                                                                <w:div w:id="356008207">
                                                                                  <w:marLeft w:val="0"/>
                                                                                  <w:marRight w:val="0"/>
                                                                                  <w:marTop w:val="0"/>
                                                                                  <w:marBottom w:val="0"/>
                                                                                  <w:divBdr>
                                                                                    <w:top w:val="none" w:sz="0" w:space="0" w:color="auto"/>
                                                                                    <w:left w:val="none" w:sz="0" w:space="0" w:color="auto"/>
                                                                                    <w:bottom w:val="none" w:sz="0" w:space="0" w:color="auto"/>
                                                                                    <w:right w:val="none" w:sz="0" w:space="0" w:color="auto"/>
                                                                                  </w:divBdr>
                                                                                  <w:divsChild>
                                                                                    <w:div w:id="1068110166">
                                                                                      <w:marLeft w:val="0"/>
                                                                                      <w:marRight w:val="0"/>
                                                                                      <w:marTop w:val="0"/>
                                                                                      <w:marBottom w:val="0"/>
                                                                                      <w:divBdr>
                                                                                        <w:top w:val="none" w:sz="0" w:space="0" w:color="auto"/>
                                                                                        <w:left w:val="none" w:sz="0" w:space="0" w:color="auto"/>
                                                                                        <w:bottom w:val="none" w:sz="0" w:space="0" w:color="auto"/>
                                                                                        <w:right w:val="none" w:sz="0" w:space="0" w:color="auto"/>
                                                                                      </w:divBdr>
                                                                                      <w:divsChild>
                                                                                        <w:div w:id="240649822">
                                                                                          <w:marLeft w:val="0"/>
                                                                                          <w:marRight w:val="0"/>
                                                                                          <w:marTop w:val="0"/>
                                                                                          <w:marBottom w:val="0"/>
                                                                                          <w:divBdr>
                                                                                            <w:top w:val="none" w:sz="0" w:space="0" w:color="auto"/>
                                                                                            <w:left w:val="none" w:sz="0" w:space="0" w:color="auto"/>
                                                                                            <w:bottom w:val="none" w:sz="0" w:space="0" w:color="auto"/>
                                                                                            <w:right w:val="none" w:sz="0" w:space="0" w:color="auto"/>
                                                                                          </w:divBdr>
                                                                                          <w:divsChild>
                                                                                            <w:div w:id="441460208">
                                                                                              <w:marLeft w:val="0"/>
                                                                                              <w:marRight w:val="0"/>
                                                                                              <w:marTop w:val="0"/>
                                                                                              <w:marBottom w:val="0"/>
                                                                                              <w:divBdr>
                                                                                                <w:top w:val="none" w:sz="0" w:space="0" w:color="auto"/>
                                                                                                <w:left w:val="none" w:sz="0" w:space="0" w:color="auto"/>
                                                                                                <w:bottom w:val="none" w:sz="0" w:space="0" w:color="auto"/>
                                                                                                <w:right w:val="none" w:sz="0" w:space="0" w:color="auto"/>
                                                                                              </w:divBdr>
                                                                                              <w:divsChild>
                                                                                                <w:div w:id="1128090283">
                                                                                                  <w:marLeft w:val="0"/>
                                                                                                  <w:marRight w:val="0"/>
                                                                                                  <w:marTop w:val="0"/>
                                                                                                  <w:marBottom w:val="0"/>
                                                                                                  <w:divBdr>
                                                                                                    <w:top w:val="none" w:sz="0" w:space="0" w:color="auto"/>
                                                                                                    <w:left w:val="none" w:sz="0" w:space="0" w:color="auto"/>
                                                                                                    <w:bottom w:val="none" w:sz="0" w:space="0" w:color="auto"/>
                                                                                                    <w:right w:val="none" w:sz="0" w:space="0" w:color="auto"/>
                                                                                                  </w:divBdr>
                                                                                                  <w:divsChild>
                                                                                                    <w:div w:id="203607847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727989253">
                                                                                                          <w:marLeft w:val="0"/>
                                                                                                          <w:marRight w:val="0"/>
                                                                                                          <w:marTop w:val="0"/>
                                                                                                          <w:marBottom w:val="0"/>
                                                                                                          <w:divBdr>
                                                                                                            <w:top w:val="none" w:sz="0" w:space="0" w:color="auto"/>
                                                                                                            <w:left w:val="none" w:sz="0" w:space="0" w:color="auto"/>
                                                                                                            <w:bottom w:val="none" w:sz="0" w:space="0" w:color="auto"/>
                                                                                                            <w:right w:val="none" w:sz="0" w:space="0" w:color="auto"/>
                                                                                                          </w:divBdr>
                                                                                                          <w:divsChild>
                                                                                                            <w:div w:id="1559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ips@iinet.net.au"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am\LOCALS~1\Temp\Rar$DI00.234\Electronic%20letterhead%20-%20Geelo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4CDC67F34A24B95D7B332F9A7CFF4" ma:contentTypeVersion="6" ma:contentTypeDescription="Create a new document." ma:contentTypeScope="" ma:versionID="d103c8e50f9230802bc4482027924c3a">
  <xsd:schema xmlns:xsd="http://www.w3.org/2001/XMLSchema" xmlns:xs="http://www.w3.org/2001/XMLSchema" xmlns:p="http://schemas.microsoft.com/office/2006/metadata/properties" xmlns:ns2="0aa8b12b-7c9f-48a5-b1ce-4d36a9be1a41" xmlns:ns3="9fff0041-b2d5-4c9c-a1a9-b40173be83f3" targetNamespace="http://schemas.microsoft.com/office/2006/metadata/properties" ma:root="true" ma:fieldsID="f6db1fc26436c48db37d54bbd6ac9290" ns2:_="" ns3:_="">
    <xsd:import namespace="0aa8b12b-7c9f-48a5-b1ce-4d36a9be1a41"/>
    <xsd:import namespace="9fff0041-b2d5-4c9c-a1a9-b40173be83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8b12b-7c9f-48a5-b1ce-4d36a9be1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F1880-8D78-4EBB-B5E0-90C46A349AF4}"/>
</file>

<file path=customXml/itemProps2.xml><?xml version="1.0" encoding="utf-8"?>
<ds:datastoreItem xmlns:ds="http://schemas.openxmlformats.org/officeDocument/2006/customXml" ds:itemID="{DF4E369C-94D8-4B3B-91F1-DCEA52491D24}"/>
</file>

<file path=customXml/itemProps3.xml><?xml version="1.0" encoding="utf-8"?>
<ds:datastoreItem xmlns:ds="http://schemas.openxmlformats.org/officeDocument/2006/customXml" ds:itemID="{25AAEB1B-B5F3-4E75-8335-8AA3A0684803}"/>
</file>

<file path=docProps/app.xml><?xml version="1.0" encoding="utf-8"?>
<Properties xmlns="http://schemas.openxmlformats.org/officeDocument/2006/extended-properties" xmlns:vt="http://schemas.openxmlformats.org/officeDocument/2006/docPropsVTypes">
  <Template>Electronic letterhead - Geelong</Template>
  <TotalTime>3</TotalTime>
  <Pages>4</Pages>
  <Words>1135</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Fax Transmission</vt:lpstr>
    </vt:vector>
  </TitlesOfParts>
  <Company>TGM</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dc:title>
  <dc:subject/>
  <dc:creator>James</dc:creator>
  <cp:keywords/>
  <dc:description/>
  <cp:lastModifiedBy>James Iles</cp:lastModifiedBy>
  <cp:revision>3</cp:revision>
  <cp:lastPrinted>2015-01-31T02:59:00Z</cp:lastPrinted>
  <dcterms:created xsi:type="dcterms:W3CDTF">2021-06-22T22:34:00Z</dcterms:created>
  <dcterms:modified xsi:type="dcterms:W3CDTF">2021-06-22T22:39:00Z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61900</vt:r8>
  </property>
  <property fmtid="{D5CDD505-2E9C-101B-9397-08002B2CF9AE}" pid="3" name="ContentTypeId">
    <vt:lpwstr>0x0101001474CDC67F34A24B95D7B332F9A7CFF4</vt:lpwstr>
  </property>
</Properties>
</file>